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D3" w:rsidRDefault="00836359">
      <w:pPr>
        <w:pStyle w:val="a4"/>
        <w:spacing w:before="30" w:line="183" w:lineRule="auto"/>
        <w:ind w:left="14"/>
        <w:rPr>
          <w:rFonts w:ascii="Times New Roman" w:hAnsi="Times New Roman" w:cs="Times New Roman"/>
          <w:sz w:val="21"/>
          <w:szCs w:val="21"/>
          <w:lang w:eastAsia="zh-CN"/>
        </w:rPr>
      </w:pPr>
      <w:r w:rsidRPr="00836359">
        <w:rPr>
          <w:rFonts w:ascii="Times New Roman" w:hAnsi="Times New Roman" w:cs="Times New Roman"/>
        </w:rPr>
        <w:pict>
          <v:shape id="_x0000_s2050" style="position:absolute;left:0;text-align:left;margin-left:70.45pt;margin-top:193.1pt;width:482.65pt;height:.75pt;z-index:251660288;mso-position-horizontal-relative:page;mso-position-vertical-relative:page;mso-width-relative:page;mso-height-relative:page" coordsize="9652,15" o:allowincell="f" path="m7,7r9638,e" filled="f">
            <v:stroke miterlimit="10" endcap="round"/>
            <w10:wrap anchorx="page" anchory="page"/>
          </v:shape>
        </w:pict>
      </w:r>
      <w:r w:rsidRPr="00836359">
        <w:rPr>
          <w:rFonts w:ascii="Times New Roman" w:hAnsi="Times New Roman" w:cs="Times New Roman"/>
        </w:rPr>
        <w:pict>
          <v:shape id="_x0000_s2051" style="position:absolute;left:0;text-align:left;margin-left:70.45pt;margin-top:728.1pt;width:482.65pt;height:.75pt;z-index:251661312;mso-position-horizontal-relative:page;mso-position-vertical-relative:page;mso-width-relative:page;mso-height-relative:page" coordsize="9652,15" o:allowincell="f" path="m7,7r9638,e" filled="f">
            <v:stroke miterlimit="10" endcap="round"/>
            <w10:wrap anchorx="page" anchory="page"/>
          </v:shape>
        </w:pict>
      </w:r>
      <w:r w:rsidR="002E6790">
        <w:rPr>
          <w:rFonts w:ascii="Times New Roman" w:eastAsia="Times New Roman" w:hAnsi="Times New Roman" w:cs="Times New Roman"/>
          <w:spacing w:val="-1"/>
          <w:sz w:val="21"/>
          <w:szCs w:val="21"/>
          <w:lang w:eastAsia="zh-CN"/>
        </w:rPr>
        <w:t>ICS  67</w:t>
      </w:r>
      <w:r w:rsidR="002E6790">
        <w:rPr>
          <w:rFonts w:ascii="Times New Roman" w:hAnsi="Times New Roman" w:cs="Times New Roman"/>
          <w:spacing w:val="-1"/>
          <w:sz w:val="21"/>
          <w:szCs w:val="21"/>
          <w:lang w:eastAsia="zh-CN"/>
        </w:rPr>
        <w:t>. 120. 20</w:t>
      </w:r>
    </w:p>
    <w:p w:rsidR="001E67D3" w:rsidRDefault="002E6790">
      <w:pPr>
        <w:pStyle w:val="a4"/>
        <w:spacing w:before="106" w:line="183" w:lineRule="auto"/>
        <w:ind w:left="18"/>
        <w:rPr>
          <w:rFonts w:ascii="Times New Roman" w:hAnsi="Times New Roman" w:cs="Times New Roman"/>
          <w:sz w:val="21"/>
          <w:szCs w:val="21"/>
          <w:lang w:eastAsia="zh-CN"/>
        </w:rPr>
      </w:pPr>
      <w:r>
        <w:rPr>
          <w:rFonts w:ascii="Times New Roman" w:hAnsi="Times New Roman" w:cs="Times New Roman"/>
          <w:spacing w:val="-3"/>
          <w:sz w:val="21"/>
          <w:szCs w:val="21"/>
          <w:lang w:eastAsia="zh-CN"/>
        </w:rPr>
        <w:t>B45</w:t>
      </w:r>
    </w:p>
    <w:p w:rsidR="001E67D3" w:rsidRDefault="002E6790">
      <w:pPr>
        <w:spacing w:before="12" w:line="186" w:lineRule="auto"/>
        <w:ind w:left="5186"/>
        <w:outlineLvl w:val="0"/>
        <w:rPr>
          <w:rFonts w:ascii="Times New Roman" w:eastAsia="Times New Roman" w:hAnsi="Times New Roman" w:cs="Times New Roman"/>
          <w:sz w:val="96"/>
          <w:szCs w:val="96"/>
          <w:lang w:eastAsia="zh-CN"/>
        </w:rPr>
      </w:pPr>
      <w:r>
        <w:rPr>
          <w:rFonts w:ascii="Times New Roman" w:eastAsia="Times New Roman" w:hAnsi="Times New Roman" w:cs="Times New Roman"/>
          <w:b/>
          <w:bCs/>
          <w:spacing w:val="48"/>
          <w:w w:val="121"/>
          <w:sz w:val="96"/>
          <w:szCs w:val="96"/>
          <w:lang w:eastAsia="zh-CN"/>
        </w:rPr>
        <w:t>CAAPP</w:t>
      </w:r>
    </w:p>
    <w:p w:rsidR="001E67D3" w:rsidRDefault="002E6790">
      <w:pPr>
        <w:pStyle w:val="a4"/>
        <w:spacing w:before="314" w:line="218" w:lineRule="auto"/>
        <w:jc w:val="right"/>
        <w:rPr>
          <w:rFonts w:ascii="Times New Roman" w:hAnsi="Times New Roman" w:cs="Times New Roman"/>
          <w:lang w:eastAsia="zh-CN"/>
        </w:rPr>
      </w:pPr>
      <w:r>
        <w:rPr>
          <w:rFonts w:ascii="Times New Roman" w:hAnsi="Times New Roman" w:cs="Times New Roman"/>
          <w:spacing w:val="-21"/>
          <w:lang w:eastAsia="zh-CN"/>
        </w:rPr>
        <w:t>中</w:t>
      </w:r>
      <w:r>
        <w:rPr>
          <w:rFonts w:ascii="Times New Roman" w:hAnsi="Times New Roman" w:cs="Times New Roman"/>
          <w:spacing w:val="-21"/>
          <w:lang w:eastAsia="zh-CN"/>
        </w:rPr>
        <w:t xml:space="preserve"> </w:t>
      </w:r>
      <w:r>
        <w:rPr>
          <w:rFonts w:ascii="Times New Roman" w:hAnsi="Times New Roman" w:cs="Times New Roman"/>
          <w:spacing w:val="-21"/>
          <w:lang w:eastAsia="zh-CN"/>
        </w:rPr>
        <w:t>国</w:t>
      </w:r>
      <w:r>
        <w:rPr>
          <w:rFonts w:ascii="Times New Roman" w:hAnsi="Times New Roman" w:cs="Times New Roman"/>
          <w:spacing w:val="21"/>
          <w:lang w:eastAsia="zh-CN"/>
        </w:rPr>
        <w:t xml:space="preserve"> </w:t>
      </w:r>
      <w:r>
        <w:rPr>
          <w:rFonts w:ascii="Times New Roman" w:hAnsi="Times New Roman" w:cs="Times New Roman"/>
          <w:spacing w:val="-21"/>
          <w:lang w:eastAsia="zh-CN"/>
        </w:rPr>
        <w:t>畜</w:t>
      </w:r>
      <w:r>
        <w:rPr>
          <w:rFonts w:ascii="Times New Roman" w:hAnsi="Times New Roman" w:cs="Times New Roman"/>
          <w:spacing w:val="5"/>
          <w:lang w:eastAsia="zh-CN"/>
        </w:rPr>
        <w:t xml:space="preserve"> </w:t>
      </w:r>
      <w:r>
        <w:rPr>
          <w:rFonts w:ascii="Times New Roman" w:hAnsi="Times New Roman" w:cs="Times New Roman"/>
          <w:spacing w:val="-21"/>
          <w:lang w:eastAsia="zh-CN"/>
        </w:rPr>
        <w:t>产</w:t>
      </w:r>
      <w:r>
        <w:rPr>
          <w:rFonts w:ascii="Times New Roman" w:hAnsi="Times New Roman" w:cs="Times New Roman"/>
          <w:spacing w:val="34"/>
          <w:lang w:eastAsia="zh-CN"/>
        </w:rPr>
        <w:t xml:space="preserve"> </w:t>
      </w:r>
      <w:r>
        <w:rPr>
          <w:rFonts w:ascii="Times New Roman" w:hAnsi="Times New Roman" w:cs="Times New Roman"/>
          <w:spacing w:val="-21"/>
          <w:lang w:eastAsia="zh-CN"/>
        </w:rPr>
        <w:t>品</w:t>
      </w:r>
      <w:r>
        <w:rPr>
          <w:rFonts w:ascii="Times New Roman" w:hAnsi="Times New Roman" w:cs="Times New Roman"/>
          <w:spacing w:val="11"/>
          <w:lang w:eastAsia="zh-CN"/>
        </w:rPr>
        <w:t xml:space="preserve"> </w:t>
      </w:r>
      <w:r>
        <w:rPr>
          <w:rFonts w:ascii="Times New Roman" w:hAnsi="Times New Roman" w:cs="Times New Roman"/>
          <w:spacing w:val="-21"/>
          <w:lang w:eastAsia="zh-CN"/>
        </w:rPr>
        <w:t>加</w:t>
      </w:r>
      <w:r>
        <w:rPr>
          <w:rFonts w:ascii="Times New Roman" w:hAnsi="Times New Roman" w:cs="Times New Roman"/>
          <w:spacing w:val="11"/>
          <w:lang w:eastAsia="zh-CN"/>
        </w:rPr>
        <w:t xml:space="preserve"> </w:t>
      </w:r>
      <w:r>
        <w:rPr>
          <w:rFonts w:ascii="Times New Roman" w:hAnsi="Times New Roman" w:cs="Times New Roman"/>
          <w:spacing w:val="-21"/>
          <w:lang w:eastAsia="zh-CN"/>
        </w:rPr>
        <w:t>工</w:t>
      </w:r>
      <w:r>
        <w:rPr>
          <w:rFonts w:ascii="Times New Roman" w:hAnsi="Times New Roman" w:cs="Times New Roman"/>
          <w:spacing w:val="3"/>
          <w:lang w:eastAsia="zh-CN"/>
        </w:rPr>
        <w:t xml:space="preserve"> </w:t>
      </w:r>
      <w:r>
        <w:rPr>
          <w:rFonts w:ascii="Times New Roman" w:hAnsi="Times New Roman" w:cs="Times New Roman"/>
          <w:spacing w:val="-21"/>
          <w:lang w:eastAsia="zh-CN"/>
        </w:rPr>
        <w:t>研</w:t>
      </w:r>
      <w:r>
        <w:rPr>
          <w:rFonts w:ascii="Times New Roman" w:hAnsi="Times New Roman" w:cs="Times New Roman"/>
          <w:spacing w:val="8"/>
          <w:lang w:eastAsia="zh-CN"/>
        </w:rPr>
        <w:t xml:space="preserve"> </w:t>
      </w:r>
      <w:r>
        <w:rPr>
          <w:rFonts w:ascii="Times New Roman" w:hAnsi="Times New Roman" w:cs="Times New Roman"/>
          <w:spacing w:val="-21"/>
          <w:lang w:eastAsia="zh-CN"/>
        </w:rPr>
        <w:t>究</w:t>
      </w:r>
      <w:r>
        <w:rPr>
          <w:rFonts w:ascii="Times New Roman" w:hAnsi="Times New Roman" w:cs="Times New Roman"/>
          <w:spacing w:val="5"/>
          <w:lang w:eastAsia="zh-CN"/>
        </w:rPr>
        <w:t xml:space="preserve"> </w:t>
      </w:r>
      <w:r>
        <w:rPr>
          <w:rFonts w:ascii="Times New Roman" w:hAnsi="Times New Roman" w:cs="Times New Roman"/>
          <w:spacing w:val="-21"/>
          <w:lang w:eastAsia="zh-CN"/>
        </w:rPr>
        <w:t>会</w:t>
      </w:r>
      <w:r>
        <w:rPr>
          <w:rFonts w:ascii="Times New Roman" w:hAnsi="Times New Roman" w:cs="Times New Roman"/>
          <w:spacing w:val="37"/>
          <w:lang w:eastAsia="zh-CN"/>
        </w:rPr>
        <w:t xml:space="preserve"> </w:t>
      </w:r>
      <w:r>
        <w:rPr>
          <w:rFonts w:ascii="Times New Roman" w:hAnsi="Times New Roman" w:cs="Times New Roman"/>
          <w:spacing w:val="-21"/>
          <w:lang w:eastAsia="zh-CN"/>
        </w:rPr>
        <w:t>团</w:t>
      </w:r>
      <w:r>
        <w:rPr>
          <w:rFonts w:ascii="Times New Roman" w:hAnsi="Times New Roman" w:cs="Times New Roman"/>
          <w:spacing w:val="7"/>
          <w:lang w:eastAsia="zh-CN"/>
        </w:rPr>
        <w:t xml:space="preserve"> </w:t>
      </w:r>
      <w:r>
        <w:rPr>
          <w:rFonts w:ascii="Times New Roman" w:hAnsi="Times New Roman" w:cs="Times New Roman"/>
          <w:spacing w:val="-21"/>
          <w:lang w:eastAsia="zh-CN"/>
        </w:rPr>
        <w:t>体</w:t>
      </w:r>
      <w:r>
        <w:rPr>
          <w:rFonts w:ascii="Times New Roman" w:hAnsi="Times New Roman" w:cs="Times New Roman"/>
          <w:spacing w:val="-21"/>
          <w:lang w:eastAsia="zh-CN"/>
        </w:rPr>
        <w:t xml:space="preserve"> </w:t>
      </w:r>
      <w:r>
        <w:rPr>
          <w:rFonts w:ascii="Times New Roman" w:hAnsi="Times New Roman" w:cs="Times New Roman"/>
          <w:spacing w:val="-21"/>
          <w:lang w:eastAsia="zh-CN"/>
        </w:rPr>
        <w:t>标</w:t>
      </w:r>
      <w:r>
        <w:rPr>
          <w:rFonts w:ascii="Times New Roman" w:hAnsi="Times New Roman" w:cs="Times New Roman"/>
          <w:spacing w:val="12"/>
          <w:lang w:eastAsia="zh-CN"/>
        </w:rPr>
        <w:t xml:space="preserve"> </w:t>
      </w:r>
      <w:r>
        <w:rPr>
          <w:rFonts w:ascii="Times New Roman" w:hAnsi="Times New Roman" w:cs="Times New Roman"/>
          <w:spacing w:val="-21"/>
          <w:lang w:eastAsia="zh-CN"/>
        </w:rPr>
        <w:t>准</w:t>
      </w:r>
    </w:p>
    <w:p w:rsidR="001E67D3" w:rsidRDefault="001E67D3">
      <w:pPr>
        <w:spacing w:line="290" w:lineRule="auto"/>
        <w:rPr>
          <w:rFonts w:ascii="Times New Roman" w:hAnsi="Times New Roman" w:cs="Times New Roman"/>
          <w:lang w:eastAsia="zh-CN"/>
        </w:rPr>
      </w:pPr>
    </w:p>
    <w:p w:rsidR="001E67D3" w:rsidRPr="00E57E3A" w:rsidRDefault="002E6790">
      <w:pPr>
        <w:spacing w:before="82" w:line="190" w:lineRule="auto"/>
        <w:ind w:left="6947"/>
        <w:rPr>
          <w:rFonts w:ascii="Times New Roman" w:eastAsiaTheme="minorEastAsia" w:hAnsi="Times New Roman" w:cs="Times New Roman" w:hint="eastAsia"/>
          <w:sz w:val="28"/>
          <w:szCs w:val="28"/>
          <w:lang w:eastAsia="zh-CN"/>
        </w:rPr>
      </w:pPr>
      <w:r>
        <w:rPr>
          <w:rFonts w:ascii="Times New Roman" w:eastAsia="Times New Roman" w:hAnsi="Times New Roman" w:cs="Times New Roman"/>
          <w:spacing w:val="-2"/>
          <w:sz w:val="28"/>
          <w:szCs w:val="28"/>
        </w:rPr>
        <w:t>T/CAAPP</w:t>
      </w:r>
      <w:r w:rsidR="00E57E3A">
        <w:rPr>
          <w:rFonts w:ascii="Times New Roman" w:eastAsiaTheme="minorEastAsia" w:hAnsi="Times New Roman" w:cs="Times New Roman" w:hint="eastAsia"/>
          <w:spacing w:val="-2"/>
          <w:sz w:val="28"/>
          <w:szCs w:val="28"/>
          <w:lang w:eastAsia="zh-CN"/>
        </w:rPr>
        <w:t xml:space="preserve"> </w:t>
      </w:r>
      <w:r>
        <w:rPr>
          <w:rFonts w:ascii="Times New Roman" w:eastAsia="Times New Roman" w:hAnsi="Times New Roman" w:cs="Times New Roman"/>
          <w:spacing w:val="-2"/>
          <w:sz w:val="28"/>
          <w:szCs w:val="28"/>
        </w:rPr>
        <w:t xml:space="preserve"> XXX-</w:t>
      </w:r>
      <w:r w:rsidR="00E57E3A">
        <w:rPr>
          <w:rFonts w:ascii="Times New Roman" w:eastAsiaTheme="minorEastAsia" w:hAnsi="Times New Roman" w:cs="Times New Roman" w:hint="eastAsia"/>
          <w:spacing w:val="-2"/>
          <w:sz w:val="28"/>
          <w:szCs w:val="28"/>
          <w:lang w:eastAsia="zh-CN"/>
        </w:rPr>
        <w:t>2024</w:t>
      </w:r>
    </w:p>
    <w:p w:rsidR="001E67D3" w:rsidRDefault="001E67D3">
      <w:pPr>
        <w:spacing w:line="319" w:lineRule="auto"/>
        <w:rPr>
          <w:rFonts w:ascii="Times New Roman" w:hAnsi="Times New Roman" w:cs="Times New Roman"/>
        </w:rPr>
      </w:pPr>
    </w:p>
    <w:p w:rsidR="001E67D3" w:rsidRDefault="001E67D3">
      <w:pPr>
        <w:spacing w:line="320" w:lineRule="auto"/>
        <w:rPr>
          <w:rFonts w:ascii="Times New Roman" w:hAnsi="Times New Roman" w:cs="Times New Roman"/>
        </w:rPr>
      </w:pPr>
    </w:p>
    <w:p w:rsidR="001E67D3" w:rsidRDefault="00836359">
      <w:pPr>
        <w:pStyle w:val="a4"/>
        <w:spacing w:line="7867" w:lineRule="exact"/>
        <w:ind w:firstLine="999"/>
        <w:rPr>
          <w:rFonts w:ascii="Times New Roman" w:hAnsi="Times New Roman" w:cs="Times New Roman"/>
        </w:rPr>
      </w:pPr>
      <w:r w:rsidRPr="00836359">
        <w:rPr>
          <w:rFonts w:ascii="Times New Roman" w:hAnsi="Times New Roman" w:cs="Times New Roman"/>
          <w:noProof/>
          <w:sz w:val="21"/>
        </w:rPr>
      </w:r>
      <w:r w:rsidRPr="00836359">
        <w:rPr>
          <w:rFonts w:ascii="Times New Roman" w:hAnsi="Times New Roman" w:cs="Times New Roman"/>
          <w:noProof/>
          <w:sz w:val="21"/>
        </w:rPr>
        <w:pict>
          <v:shapetype id="_x0000_t202" coordsize="21600,21600" o:spt="202" path="m,l,21600r21600,l21600,xe">
            <v:stroke joinstyle="miter"/>
            <v:path gradientshapeok="t" o:connecttype="rect"/>
          </v:shapetype>
          <v:shape id="文本框 22" o:spid="_x0000_s2052" type="#_x0000_t202" style="width:368.1pt;height:317.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" filled="f" stroked="f">
            <v:textbox style="mso-next-textbox:#文本框 22" inset="0,0,0,0">
              <w:txbxContent>
                <w:p w:rsidR="001E67D3" w:rsidRDefault="001E67D3">
                  <w:pPr>
                    <w:spacing w:line="266" w:lineRule="auto"/>
                  </w:pPr>
                </w:p>
                <w:p w:rsidR="001E67D3" w:rsidRDefault="001E67D3">
                  <w:pPr>
                    <w:spacing w:line="266" w:lineRule="auto"/>
                  </w:pPr>
                </w:p>
                <w:p w:rsidR="001E67D3" w:rsidRDefault="001E67D3">
                  <w:pPr>
                    <w:spacing w:line="266" w:lineRule="auto"/>
                  </w:pPr>
                </w:p>
                <w:p w:rsidR="001E67D3" w:rsidRDefault="001E67D3">
                  <w:pPr>
                    <w:spacing w:line="267" w:lineRule="auto"/>
                  </w:pPr>
                </w:p>
                <w:p w:rsidR="001E67D3" w:rsidRDefault="001E67D3">
                  <w:pPr>
                    <w:spacing w:line="267" w:lineRule="auto"/>
                  </w:pPr>
                </w:p>
                <w:p w:rsidR="001E67D3" w:rsidRDefault="001E67D3">
                  <w:pPr>
                    <w:spacing w:line="267" w:lineRule="auto"/>
                  </w:pPr>
                </w:p>
                <w:p w:rsidR="001E67D3" w:rsidRDefault="001E67D3">
                  <w:pPr>
                    <w:spacing w:line="267" w:lineRule="auto"/>
                  </w:pPr>
                </w:p>
                <w:p w:rsidR="001E67D3" w:rsidRDefault="001E67D3">
                  <w:pPr>
                    <w:spacing w:line="267" w:lineRule="auto"/>
                  </w:pPr>
                </w:p>
                <w:p w:rsidR="001E67D3" w:rsidRDefault="002E6790">
                  <w:pPr>
                    <w:spacing w:before="169" w:line="219" w:lineRule="auto"/>
                    <w:jc w:val="center"/>
                    <w:rPr>
                      <w:rFonts w:ascii="黑体" w:eastAsia="黑体" w:hAnsi="黑体" w:cs="黑体"/>
                      <w:sz w:val="52"/>
                      <w:szCs w:val="52"/>
                      <w:lang w:eastAsia="zh-CN"/>
                    </w:rPr>
                  </w:pPr>
                  <w:r>
                    <w:rPr>
                      <w:rFonts w:ascii="黑体" w:eastAsia="黑体" w:hAnsi="黑体" w:cs="黑体"/>
                      <w:spacing w:val="-8"/>
                      <w:sz w:val="52"/>
                      <w:szCs w:val="52"/>
                    </w:rPr>
                    <w:t>富硒</w:t>
                  </w:r>
                  <w:r>
                    <w:rPr>
                      <w:rFonts w:ascii="黑体" w:eastAsia="黑体" w:hAnsi="黑体" w:cs="黑体" w:hint="eastAsia"/>
                      <w:spacing w:val="-8"/>
                      <w:sz w:val="52"/>
                      <w:szCs w:val="52"/>
                      <w:lang w:eastAsia="zh-CN"/>
                    </w:rPr>
                    <w:t>鹌鹑蛋制品</w:t>
                  </w:r>
                </w:p>
                <w:p w:rsidR="001E67D3" w:rsidRDefault="001E67D3">
                  <w:pPr>
                    <w:spacing w:line="363" w:lineRule="auto"/>
                  </w:pPr>
                </w:p>
                <w:p w:rsidR="001E67D3" w:rsidRDefault="002E6790">
                  <w:pPr>
                    <w:spacing w:before="80" w:line="191" w:lineRule="auto"/>
                    <w:jc w:val="center"/>
                    <w:rPr>
                      <w:rFonts w:ascii="Times New Roman" w:eastAsia="宋体" w:hAnsi="Times New Roman" w:cs="Times New Roman"/>
                      <w:color w:val="auto"/>
                      <w:spacing w:val="-1"/>
                      <w:sz w:val="28"/>
                      <w:szCs w:val="28"/>
                      <w:lang w:eastAsia="zh-CN"/>
                    </w:rPr>
                  </w:pPr>
                  <w:r>
                    <w:rPr>
                      <w:rFonts w:ascii="Times New Roman" w:eastAsia="Times New Roman" w:hAnsi="Times New Roman" w:cs="Times New Roman"/>
                      <w:color w:val="auto"/>
                      <w:spacing w:val="-1"/>
                      <w:sz w:val="28"/>
                      <w:szCs w:val="28"/>
                    </w:rPr>
                    <w:t xml:space="preserve">Selenium </w:t>
                  </w:r>
                  <w:r>
                    <w:rPr>
                      <w:rFonts w:ascii="Times New Roman" w:eastAsiaTheme="minorEastAsia" w:hAnsi="Times New Roman" w:cs="Times New Roman"/>
                      <w:color w:val="auto"/>
                      <w:spacing w:val="-1"/>
                      <w:sz w:val="28"/>
                      <w:szCs w:val="28"/>
                      <w:lang w:eastAsia="zh-CN"/>
                    </w:rPr>
                    <w:t>en</w:t>
                  </w:r>
                  <w:r>
                    <w:rPr>
                      <w:rFonts w:ascii="Times New Roman" w:eastAsia="Times New Roman" w:hAnsi="Times New Roman" w:cs="Times New Roman"/>
                      <w:color w:val="auto"/>
                      <w:spacing w:val="-1"/>
                      <w:sz w:val="28"/>
                      <w:szCs w:val="28"/>
                    </w:rPr>
                    <w:t>rich</w:t>
                  </w:r>
                  <w:r>
                    <w:rPr>
                      <w:rFonts w:ascii="Times New Roman" w:eastAsiaTheme="minorEastAsia" w:hAnsi="Times New Roman" w:cs="Times New Roman"/>
                      <w:color w:val="auto"/>
                      <w:spacing w:val="-1"/>
                      <w:sz w:val="28"/>
                      <w:szCs w:val="28"/>
                      <w:lang w:eastAsia="zh-CN"/>
                    </w:rPr>
                    <w:t>ed</w:t>
                  </w:r>
                  <w:r>
                    <w:rPr>
                      <w:rFonts w:ascii="Times New Roman" w:eastAsia="Times New Roman" w:hAnsi="Times New Roman" w:cs="Times New Roman"/>
                      <w:color w:val="auto"/>
                      <w:spacing w:val="-1"/>
                      <w:sz w:val="28"/>
                      <w:szCs w:val="28"/>
                    </w:rPr>
                    <w:t xml:space="preserve"> quail egg</w:t>
                  </w:r>
                  <w:r>
                    <w:rPr>
                      <w:rFonts w:ascii="Times New Roman" w:eastAsia="宋体" w:hAnsi="Times New Roman" w:cs="Times New Roman"/>
                      <w:color w:val="auto"/>
                      <w:spacing w:val="-1"/>
                      <w:sz w:val="28"/>
                      <w:szCs w:val="28"/>
                      <w:lang w:eastAsia="zh-CN"/>
                    </w:rPr>
                    <w:t xml:space="preserve"> products</w:t>
                  </w:r>
                </w:p>
                <w:p w:rsidR="001E67D3" w:rsidRDefault="001E67D3">
                  <w:pPr>
                    <w:spacing w:before="80" w:line="191" w:lineRule="auto"/>
                    <w:jc w:val="center"/>
                    <w:rPr>
                      <w:rFonts w:ascii="Times New Roman" w:eastAsia="宋体" w:hAnsi="Times New Roman" w:cs="Times New Roman"/>
                      <w:color w:val="auto"/>
                      <w:spacing w:val="-1"/>
                      <w:sz w:val="28"/>
                      <w:szCs w:val="28"/>
                      <w:lang w:eastAsia="zh-CN"/>
                    </w:rPr>
                  </w:pPr>
                </w:p>
                <w:p w:rsidR="001E67D3" w:rsidRDefault="002E6790">
                  <w:pPr>
                    <w:spacing w:before="80" w:line="191" w:lineRule="auto"/>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pacing w:val="-1"/>
                      <w:sz w:val="28"/>
                      <w:szCs w:val="28"/>
                      <w:lang w:eastAsia="zh-CN"/>
                    </w:rPr>
                    <w:t>（送审稿）</w:t>
                  </w:r>
                </w:p>
              </w:txbxContent>
            </v:textbox>
            <w10:wrap type="none"/>
            <w10:anchorlock/>
          </v:shape>
        </w:pict>
      </w:r>
    </w:p>
    <w:p w:rsidR="001E67D3" w:rsidRDefault="001E67D3">
      <w:pPr>
        <w:spacing w:before="28"/>
        <w:rPr>
          <w:rFonts w:ascii="Times New Roman" w:hAnsi="Times New Roman" w:cs="Times New Roman"/>
        </w:rPr>
      </w:pPr>
    </w:p>
    <w:p w:rsidR="001E67D3" w:rsidRDefault="001E67D3">
      <w:pPr>
        <w:spacing w:before="28"/>
        <w:rPr>
          <w:rFonts w:ascii="Times New Roman" w:hAnsi="Times New Roman" w:cs="Times New Roman"/>
        </w:rPr>
      </w:pPr>
    </w:p>
    <w:p w:rsidR="001E67D3" w:rsidRDefault="001E67D3">
      <w:pPr>
        <w:spacing w:before="28"/>
        <w:rPr>
          <w:rFonts w:ascii="Times New Roman" w:hAnsi="Times New Roman" w:cs="Times New Roman"/>
        </w:rPr>
      </w:pPr>
    </w:p>
    <w:p w:rsidR="001E67D3" w:rsidRDefault="001E67D3">
      <w:pPr>
        <w:spacing w:before="28"/>
        <w:rPr>
          <w:rFonts w:ascii="Times New Roman" w:hAnsi="Times New Roman" w:cs="Times New Roman"/>
        </w:rPr>
      </w:pPr>
    </w:p>
    <w:p w:rsidR="001E67D3" w:rsidRDefault="001E67D3">
      <w:pPr>
        <w:spacing w:before="27"/>
        <w:rPr>
          <w:rFonts w:ascii="Times New Roman" w:hAnsi="Times New Roman" w:cs="Times New Roman"/>
        </w:rPr>
      </w:pPr>
    </w:p>
    <w:p w:rsidR="001E67D3" w:rsidRDefault="001E67D3">
      <w:pPr>
        <w:spacing w:before="27"/>
        <w:rPr>
          <w:rFonts w:ascii="Times New Roman" w:hAnsi="Times New Roman" w:cs="Times New Roman"/>
        </w:rPr>
      </w:pPr>
    </w:p>
    <w:p w:rsidR="001E67D3" w:rsidRDefault="001E67D3">
      <w:pPr>
        <w:spacing w:before="27"/>
        <w:rPr>
          <w:rFonts w:ascii="Times New Roman" w:hAnsi="Times New Roman" w:cs="Times New Roman"/>
        </w:rPr>
      </w:pPr>
    </w:p>
    <w:p w:rsidR="001E67D3" w:rsidRDefault="001E67D3">
      <w:pPr>
        <w:spacing w:before="27"/>
        <w:rPr>
          <w:rFonts w:ascii="Times New Roman" w:hAnsi="Times New Roman" w:cs="Times New Roman"/>
        </w:rPr>
      </w:pPr>
    </w:p>
    <w:p w:rsidR="001E67D3" w:rsidRDefault="001E67D3">
      <w:pPr>
        <w:rPr>
          <w:rFonts w:ascii="Times New Roman" w:hAnsi="Times New Roman" w:cs="Times New Roman"/>
        </w:rPr>
        <w:sectPr w:rsidR="001E67D3" w:rsidSect="00A319F3">
          <w:pgSz w:w="11907" w:h="16839"/>
          <w:pgMar w:top="618" w:right="772" w:bottom="0" w:left="1409" w:header="0" w:footer="0" w:gutter="0"/>
          <w:cols w:space="720" w:equalWidth="0">
            <w:col w:w="9725"/>
          </w:cols>
        </w:sectPr>
      </w:pPr>
    </w:p>
    <w:p w:rsidR="001E67D3" w:rsidRDefault="002E6790">
      <w:pPr>
        <w:pStyle w:val="a4"/>
        <w:spacing w:before="57" w:line="185" w:lineRule="auto"/>
        <w:ind w:left="15"/>
        <w:rPr>
          <w:rFonts w:ascii="Times New Roman" w:hAnsi="Times New Roman" w:cs="Times New Roman"/>
          <w:sz w:val="28"/>
          <w:szCs w:val="28"/>
          <w:lang w:eastAsia="zh-CN"/>
        </w:rPr>
      </w:pPr>
      <w:r>
        <w:rPr>
          <w:rFonts w:ascii="Times New Roman" w:eastAsia="Times New Roman" w:hAnsi="Times New Roman" w:cs="Times New Roman"/>
          <w:spacing w:val="-6"/>
          <w:sz w:val="28"/>
          <w:szCs w:val="28"/>
          <w:lang w:eastAsia="zh-CN"/>
        </w:rPr>
        <w:lastRenderedPageBreak/>
        <w:t>XXXX-</w:t>
      </w:r>
      <w:r>
        <w:rPr>
          <w:rFonts w:ascii="Times New Roman" w:eastAsia="Times New Roman" w:hAnsi="Times New Roman" w:cs="Times New Roman"/>
          <w:spacing w:val="36"/>
          <w:sz w:val="28"/>
          <w:szCs w:val="28"/>
          <w:lang w:eastAsia="zh-CN"/>
        </w:rPr>
        <w:t>XX</w:t>
      </w:r>
      <w:r>
        <w:rPr>
          <w:rFonts w:ascii="Times New Roman" w:eastAsia="Times New Roman" w:hAnsi="Times New Roman" w:cs="Times New Roman"/>
          <w:spacing w:val="-6"/>
          <w:sz w:val="28"/>
          <w:szCs w:val="28"/>
          <w:lang w:eastAsia="zh-CN"/>
        </w:rPr>
        <w:t>-</w:t>
      </w:r>
      <w:r>
        <w:rPr>
          <w:rFonts w:ascii="Times New Roman" w:eastAsia="Times New Roman" w:hAnsi="Times New Roman" w:cs="Times New Roman"/>
          <w:spacing w:val="-39"/>
          <w:sz w:val="28"/>
          <w:szCs w:val="28"/>
          <w:lang w:eastAsia="zh-CN"/>
        </w:rPr>
        <w:t>XX</w:t>
      </w:r>
      <w:r>
        <w:rPr>
          <w:rFonts w:ascii="Times New Roman" w:hAnsi="Times New Roman" w:cs="Times New Roman"/>
          <w:spacing w:val="-6"/>
          <w:sz w:val="28"/>
          <w:szCs w:val="28"/>
          <w:lang w:eastAsia="zh-CN"/>
        </w:rPr>
        <w:t>发布</w:t>
      </w:r>
    </w:p>
    <w:p w:rsidR="001E67D3" w:rsidRDefault="002E6790">
      <w:pPr>
        <w:spacing w:line="14" w:lineRule="auto"/>
        <w:rPr>
          <w:rFonts w:ascii="Times New Roman" w:hAnsi="Times New Roman" w:cs="Times New Roman"/>
          <w:sz w:val="2"/>
          <w:lang w:eastAsia="zh-CN"/>
        </w:rPr>
      </w:pPr>
      <w:r>
        <w:rPr>
          <w:rFonts w:ascii="Times New Roman" w:hAnsi="Times New Roman" w:cs="Times New Roman"/>
          <w:sz w:val="2"/>
          <w:szCs w:val="2"/>
          <w:lang w:eastAsia="zh-CN"/>
        </w:rPr>
        <w:br w:type="column"/>
      </w:r>
    </w:p>
    <w:p w:rsidR="001E67D3" w:rsidRDefault="002E6790">
      <w:pPr>
        <w:pStyle w:val="a4"/>
        <w:spacing w:before="55" w:line="185" w:lineRule="auto"/>
        <w:rPr>
          <w:rFonts w:ascii="Times New Roman" w:hAnsi="Times New Roman" w:cs="Times New Roman"/>
          <w:sz w:val="28"/>
          <w:szCs w:val="28"/>
          <w:lang w:eastAsia="zh-CN"/>
        </w:rPr>
      </w:pPr>
      <w:r>
        <w:rPr>
          <w:rFonts w:ascii="Times New Roman" w:eastAsia="Times New Roman" w:hAnsi="Times New Roman" w:cs="Times New Roman"/>
          <w:spacing w:val="-4"/>
          <w:sz w:val="28"/>
          <w:szCs w:val="28"/>
          <w:lang w:eastAsia="zh-CN"/>
        </w:rPr>
        <w:t>XXX-</w:t>
      </w:r>
      <w:r>
        <w:rPr>
          <w:rFonts w:ascii="Times New Roman" w:eastAsia="Times New Roman" w:hAnsi="Times New Roman" w:cs="Times New Roman"/>
          <w:spacing w:val="16"/>
          <w:sz w:val="28"/>
          <w:szCs w:val="28"/>
          <w:lang w:eastAsia="zh-CN"/>
        </w:rPr>
        <w:t>XX</w:t>
      </w:r>
      <w:r>
        <w:rPr>
          <w:rFonts w:ascii="Times New Roman" w:eastAsia="Times New Roman" w:hAnsi="Times New Roman" w:cs="Times New Roman"/>
          <w:spacing w:val="-4"/>
          <w:sz w:val="28"/>
          <w:szCs w:val="28"/>
          <w:lang w:eastAsia="zh-CN"/>
        </w:rPr>
        <w:t>-</w:t>
      </w:r>
      <w:r>
        <w:rPr>
          <w:rFonts w:ascii="Times New Roman" w:eastAsia="Times New Roman" w:hAnsi="Times New Roman" w:cs="Times New Roman"/>
          <w:spacing w:val="10"/>
          <w:sz w:val="28"/>
          <w:szCs w:val="28"/>
          <w:lang w:eastAsia="zh-CN"/>
        </w:rPr>
        <w:t>XX</w:t>
      </w:r>
      <w:r>
        <w:rPr>
          <w:rFonts w:ascii="Times New Roman" w:hAnsi="Times New Roman" w:cs="Times New Roman"/>
          <w:spacing w:val="-4"/>
          <w:sz w:val="28"/>
          <w:szCs w:val="28"/>
          <w:lang w:eastAsia="zh-CN"/>
        </w:rPr>
        <w:t>实施</w:t>
      </w:r>
    </w:p>
    <w:p w:rsidR="001E67D3" w:rsidRDefault="001E67D3">
      <w:pPr>
        <w:spacing w:line="185" w:lineRule="auto"/>
        <w:rPr>
          <w:rFonts w:ascii="Times New Roman" w:hAnsi="Times New Roman" w:cs="Times New Roman"/>
          <w:sz w:val="28"/>
          <w:szCs w:val="28"/>
          <w:lang w:eastAsia="zh-CN"/>
        </w:rPr>
        <w:sectPr w:rsidR="001E67D3" w:rsidSect="00A319F3">
          <w:type w:val="continuous"/>
          <w:pgSz w:w="11907" w:h="16839"/>
          <w:pgMar w:top="618" w:right="772" w:bottom="0" w:left="1409" w:header="0" w:footer="0" w:gutter="0"/>
          <w:cols w:num="2" w:space="720" w:equalWidth="0">
            <w:col w:w="7364" w:space="100"/>
            <w:col w:w="2262"/>
          </w:cols>
        </w:sectPr>
      </w:pPr>
    </w:p>
    <w:p w:rsidR="001E67D3" w:rsidRDefault="001E67D3">
      <w:pPr>
        <w:spacing w:line="355" w:lineRule="auto"/>
        <w:rPr>
          <w:rFonts w:ascii="Times New Roman" w:hAnsi="Times New Roman" w:cs="Times New Roman"/>
          <w:lang w:eastAsia="zh-CN"/>
        </w:rPr>
      </w:pPr>
    </w:p>
    <w:p w:rsidR="001E67D3" w:rsidRDefault="001E67D3">
      <w:pPr>
        <w:spacing w:line="355" w:lineRule="auto"/>
        <w:rPr>
          <w:rFonts w:ascii="Times New Roman" w:hAnsi="Times New Roman" w:cs="Times New Roman"/>
          <w:lang w:eastAsia="zh-CN"/>
        </w:rPr>
      </w:pPr>
    </w:p>
    <w:p w:rsidR="001E67D3" w:rsidRDefault="002E6790">
      <w:pPr>
        <w:pStyle w:val="a4"/>
        <w:spacing w:before="91" w:line="193" w:lineRule="auto"/>
        <w:ind w:left="1938"/>
        <w:rPr>
          <w:rFonts w:ascii="Times New Roman" w:hAnsi="Times New Roman" w:cs="Times New Roman"/>
          <w:spacing w:val="38"/>
          <w:w w:val="123"/>
          <w:position w:val="2"/>
          <w:sz w:val="28"/>
          <w:szCs w:val="28"/>
          <w:lang w:eastAsia="zh-CN"/>
        </w:rPr>
      </w:pPr>
      <w:r>
        <w:rPr>
          <w:rFonts w:ascii="Times New Roman" w:hAnsi="Times New Roman" w:cs="Times New Roman"/>
          <w:spacing w:val="38"/>
          <w:w w:val="123"/>
          <w:sz w:val="28"/>
          <w:szCs w:val="28"/>
          <w:lang w:eastAsia="zh-CN"/>
        </w:rPr>
        <w:t>中国畜产品加工研究会</w:t>
      </w:r>
      <w:r>
        <w:rPr>
          <w:rFonts w:ascii="Times New Roman" w:hAnsi="Times New Roman" w:cs="Times New Roman"/>
          <w:spacing w:val="16"/>
          <w:sz w:val="28"/>
          <w:szCs w:val="28"/>
          <w:lang w:eastAsia="zh-CN"/>
        </w:rPr>
        <w:t xml:space="preserve">    </w:t>
      </w:r>
      <w:r>
        <w:rPr>
          <w:rFonts w:ascii="Times New Roman" w:hAnsi="Times New Roman" w:cs="Times New Roman"/>
          <w:spacing w:val="38"/>
          <w:w w:val="123"/>
          <w:position w:val="2"/>
          <w:sz w:val="28"/>
          <w:szCs w:val="28"/>
          <w:lang w:eastAsia="zh-CN"/>
        </w:rPr>
        <w:t>发</w:t>
      </w:r>
      <w:r>
        <w:rPr>
          <w:rFonts w:ascii="Times New Roman" w:hAnsi="Times New Roman" w:cs="Times New Roman"/>
          <w:spacing w:val="38"/>
          <w:w w:val="123"/>
          <w:position w:val="2"/>
          <w:sz w:val="28"/>
          <w:szCs w:val="28"/>
          <w:lang w:eastAsia="zh-CN"/>
        </w:rPr>
        <w:t xml:space="preserve"> </w:t>
      </w:r>
      <w:r>
        <w:rPr>
          <w:rFonts w:ascii="Times New Roman" w:hAnsi="Times New Roman" w:cs="Times New Roman"/>
          <w:spacing w:val="38"/>
          <w:w w:val="123"/>
          <w:position w:val="2"/>
          <w:sz w:val="28"/>
          <w:szCs w:val="28"/>
          <w:lang w:eastAsia="zh-CN"/>
        </w:rPr>
        <w:t>布</w:t>
      </w:r>
    </w:p>
    <w:p w:rsidR="001E67D3" w:rsidRDefault="001E67D3">
      <w:pPr>
        <w:pStyle w:val="a4"/>
        <w:spacing w:before="91" w:line="193" w:lineRule="auto"/>
        <w:ind w:left="1938"/>
        <w:rPr>
          <w:rFonts w:ascii="Times New Roman" w:hAnsi="Times New Roman" w:cs="Times New Roman"/>
          <w:sz w:val="28"/>
          <w:szCs w:val="28"/>
          <w:lang w:eastAsia="zh-CN"/>
        </w:rPr>
        <w:sectPr w:rsidR="001E67D3" w:rsidSect="00A319F3">
          <w:type w:val="continuous"/>
          <w:pgSz w:w="11907" w:h="16839"/>
          <w:pgMar w:top="618" w:right="772" w:bottom="0" w:left="1409" w:header="0" w:footer="0" w:gutter="0"/>
          <w:cols w:space="720" w:equalWidth="0">
            <w:col w:w="9725"/>
          </w:cols>
        </w:sectPr>
      </w:pPr>
    </w:p>
    <w:p w:rsidR="001E67D3" w:rsidRDefault="001E67D3">
      <w:pPr>
        <w:spacing w:line="258" w:lineRule="auto"/>
        <w:rPr>
          <w:rFonts w:ascii="Times New Roman" w:eastAsiaTheme="minorEastAsia" w:hAnsi="Times New Roman" w:cs="Times New Roman"/>
          <w:lang w:val="de-DE" w:eastAsia="zh-CN"/>
        </w:rPr>
      </w:pPr>
    </w:p>
    <w:p w:rsidR="001E67D3" w:rsidRDefault="001E67D3">
      <w:pPr>
        <w:pStyle w:val="a4"/>
        <w:spacing w:before="101" w:line="225" w:lineRule="auto"/>
        <w:ind w:left="4040"/>
        <w:rPr>
          <w:rFonts w:ascii="Times New Roman" w:hAnsi="Times New Roman" w:cs="Times New Roman"/>
          <w:spacing w:val="-2"/>
          <w:sz w:val="31"/>
          <w:szCs w:val="31"/>
          <w:lang w:eastAsia="zh-CN"/>
        </w:rPr>
      </w:pPr>
    </w:p>
    <w:p w:rsidR="001E67D3" w:rsidRDefault="002E6790">
      <w:pPr>
        <w:pStyle w:val="a4"/>
        <w:spacing w:before="101" w:line="225" w:lineRule="auto"/>
        <w:ind w:left="4040"/>
        <w:rPr>
          <w:rFonts w:ascii="Times New Roman" w:hAnsi="Times New Roman" w:cs="Times New Roman"/>
          <w:sz w:val="31"/>
          <w:szCs w:val="31"/>
          <w:lang w:val="de-DE" w:eastAsia="zh-CN"/>
        </w:rPr>
      </w:pPr>
      <w:r>
        <w:rPr>
          <w:rFonts w:ascii="Times New Roman" w:hAnsi="Times New Roman" w:cs="Times New Roman"/>
          <w:spacing w:val="-2"/>
          <w:sz w:val="31"/>
          <w:szCs w:val="31"/>
          <w:lang w:eastAsia="zh-CN"/>
        </w:rPr>
        <w:t>前</w:t>
      </w:r>
      <w:r>
        <w:rPr>
          <w:rFonts w:ascii="Times New Roman" w:hAnsi="Times New Roman" w:cs="Times New Roman"/>
          <w:spacing w:val="11"/>
          <w:sz w:val="31"/>
          <w:szCs w:val="31"/>
          <w:lang w:val="de-DE" w:eastAsia="zh-CN"/>
        </w:rPr>
        <w:t xml:space="preserve">    </w:t>
      </w:r>
      <w:r>
        <w:rPr>
          <w:rFonts w:ascii="Times New Roman" w:hAnsi="Times New Roman" w:cs="Times New Roman"/>
          <w:spacing w:val="-2"/>
          <w:sz w:val="31"/>
          <w:szCs w:val="31"/>
          <w:lang w:eastAsia="zh-CN"/>
        </w:rPr>
        <w:t>言</w:t>
      </w:r>
    </w:p>
    <w:p w:rsidR="001E67D3" w:rsidRDefault="001E67D3">
      <w:pPr>
        <w:spacing w:line="316" w:lineRule="auto"/>
        <w:rPr>
          <w:rFonts w:ascii="Times New Roman" w:hAnsi="Times New Roman" w:cs="Times New Roman"/>
          <w:lang w:val="de-DE" w:eastAsia="zh-CN"/>
        </w:rPr>
      </w:pPr>
    </w:p>
    <w:p w:rsidR="001E67D3" w:rsidRDefault="001E67D3">
      <w:pPr>
        <w:spacing w:line="317" w:lineRule="auto"/>
        <w:rPr>
          <w:rFonts w:ascii="Times New Roman" w:hAnsi="Times New Roman" w:cs="Times New Roman"/>
          <w:lang w:val="de-DE" w:eastAsia="zh-CN"/>
        </w:rPr>
      </w:pPr>
    </w:p>
    <w:p w:rsidR="001E67D3" w:rsidRDefault="002E6790">
      <w:pPr>
        <w:spacing w:before="69" w:line="220" w:lineRule="auto"/>
        <w:ind w:left="420"/>
        <w:rPr>
          <w:rFonts w:ascii="Times New Roman" w:eastAsia="宋体" w:hAnsi="Times New Roman" w:cs="Times New Roman"/>
          <w:lang w:eastAsia="zh-CN"/>
        </w:rPr>
      </w:pPr>
      <w:r>
        <w:rPr>
          <w:rFonts w:ascii="Times New Roman" w:eastAsia="宋体" w:hAnsi="Times New Roman" w:cs="Times New Roman"/>
          <w:spacing w:val="-1"/>
          <w:lang w:eastAsia="zh-CN"/>
        </w:rPr>
        <w:t>本文件依据</w:t>
      </w:r>
      <w:r>
        <w:rPr>
          <w:rFonts w:ascii="Times New Roman" w:eastAsia="宋体" w:hAnsi="Times New Roman" w:cs="Times New Roman"/>
          <w:spacing w:val="-33"/>
          <w:lang w:eastAsia="zh-CN"/>
        </w:rPr>
        <w:t xml:space="preserve"> </w:t>
      </w:r>
      <w:r>
        <w:rPr>
          <w:rFonts w:ascii="Times New Roman" w:eastAsia="Times New Roman" w:hAnsi="Times New Roman" w:cs="Times New Roman"/>
          <w:spacing w:val="-1"/>
          <w:lang w:eastAsia="zh-CN"/>
        </w:rPr>
        <w:t>GB/T1.1</w:t>
      </w:r>
      <w:r>
        <w:rPr>
          <w:rFonts w:asciiTheme="minorEastAsia" w:eastAsiaTheme="minorEastAsia" w:hAnsiTheme="minorEastAsia" w:cs="Times New Roman" w:hint="eastAsia"/>
          <w:color w:val="000000" w:themeColor="text1"/>
          <w:spacing w:val="-1"/>
          <w:lang w:eastAsia="zh-CN"/>
        </w:rPr>
        <w:t>—</w:t>
      </w:r>
      <w:r>
        <w:rPr>
          <w:rFonts w:ascii="Times New Roman" w:eastAsia="Times New Roman" w:hAnsi="Times New Roman" w:cs="Times New Roman"/>
          <w:color w:val="auto"/>
          <w:spacing w:val="-1"/>
          <w:lang w:eastAsia="zh-CN"/>
        </w:rPr>
        <w:t xml:space="preserve">2020 </w:t>
      </w:r>
      <w:r>
        <w:rPr>
          <w:rFonts w:ascii="宋体" w:eastAsia="宋体" w:hAnsi="宋体" w:cs="宋体" w:hint="eastAsia"/>
          <w:spacing w:val="-1"/>
          <w:lang w:eastAsia="zh-CN"/>
        </w:rPr>
        <w:t>《标准化工作导则</w:t>
      </w:r>
      <w:r>
        <w:rPr>
          <w:rFonts w:ascii="Times New Roman" w:eastAsia="Times New Roman" w:hAnsi="Times New Roman" w:cs="Times New Roman"/>
          <w:spacing w:val="-1"/>
          <w:lang w:eastAsia="zh-CN"/>
        </w:rPr>
        <w:t xml:space="preserve"> </w:t>
      </w:r>
      <w:r>
        <w:rPr>
          <w:rFonts w:ascii="宋体" w:eastAsia="宋体" w:hAnsi="宋体" w:cs="宋体" w:hint="eastAsia"/>
          <w:spacing w:val="-1"/>
          <w:lang w:eastAsia="zh-CN"/>
        </w:rPr>
        <w:t>第</w:t>
      </w:r>
      <w:r>
        <w:rPr>
          <w:rFonts w:ascii="Times New Roman" w:eastAsia="Times New Roman" w:hAnsi="Times New Roman" w:cs="Times New Roman"/>
          <w:spacing w:val="-1"/>
          <w:lang w:eastAsia="zh-CN"/>
        </w:rPr>
        <w:t>1</w:t>
      </w:r>
      <w:r>
        <w:rPr>
          <w:rFonts w:ascii="宋体" w:eastAsia="宋体" w:hAnsi="宋体" w:cs="宋体" w:hint="eastAsia"/>
          <w:spacing w:val="-1"/>
          <w:lang w:eastAsia="zh-CN"/>
        </w:rPr>
        <w:t>部分</w:t>
      </w:r>
      <w:r>
        <w:rPr>
          <w:rFonts w:ascii="Times New Roman" w:eastAsia="Times New Roman" w:hAnsi="Times New Roman" w:cs="Times New Roman"/>
          <w:spacing w:val="-1"/>
          <w:lang w:eastAsia="zh-CN"/>
        </w:rPr>
        <w:t>:</w:t>
      </w:r>
      <w:r>
        <w:rPr>
          <w:rFonts w:ascii="宋体" w:eastAsia="宋体" w:hAnsi="宋体" w:cs="宋体" w:hint="eastAsia"/>
          <w:spacing w:val="-1"/>
          <w:lang w:eastAsia="zh-CN"/>
        </w:rPr>
        <w:t>标准的结构和编写》的规则起草。</w:t>
      </w:r>
    </w:p>
    <w:p w:rsidR="001E67D3" w:rsidRDefault="002E6790">
      <w:pPr>
        <w:spacing w:before="61" w:line="312" w:lineRule="exact"/>
        <w:ind w:left="420"/>
        <w:rPr>
          <w:rFonts w:ascii="Times New Roman" w:eastAsia="宋体" w:hAnsi="Times New Roman" w:cs="Times New Roman"/>
          <w:lang w:eastAsia="zh-CN"/>
        </w:rPr>
      </w:pPr>
      <w:r>
        <w:rPr>
          <w:rFonts w:ascii="Times New Roman" w:eastAsia="宋体" w:hAnsi="Times New Roman" w:cs="Times New Roman"/>
          <w:position w:val="7"/>
          <w:lang w:eastAsia="zh-CN"/>
        </w:rPr>
        <w:t>本文件由中国畜产品加工研究会蛋品加工专业委员</w:t>
      </w:r>
      <w:r>
        <w:rPr>
          <w:rFonts w:ascii="Times New Roman" w:eastAsia="宋体" w:hAnsi="Times New Roman" w:cs="Times New Roman"/>
          <w:spacing w:val="-1"/>
          <w:position w:val="7"/>
          <w:lang w:eastAsia="zh-CN"/>
        </w:rPr>
        <w:t>会提出。</w:t>
      </w:r>
    </w:p>
    <w:p w:rsidR="001E67D3" w:rsidRDefault="002E6790">
      <w:pPr>
        <w:spacing w:line="219" w:lineRule="auto"/>
        <w:ind w:left="420"/>
        <w:rPr>
          <w:rFonts w:ascii="Times New Roman" w:eastAsia="宋体" w:hAnsi="Times New Roman" w:cs="Times New Roman"/>
          <w:lang w:eastAsia="zh-CN"/>
        </w:rPr>
      </w:pPr>
      <w:r>
        <w:rPr>
          <w:rFonts w:ascii="Times New Roman" w:eastAsia="宋体" w:hAnsi="Times New Roman" w:cs="Times New Roman"/>
          <w:spacing w:val="-1"/>
          <w:lang w:eastAsia="zh-CN"/>
        </w:rPr>
        <w:t>本文件由中国畜产品加工研究会归口。</w:t>
      </w:r>
    </w:p>
    <w:p w:rsidR="001E67D3" w:rsidRDefault="002E6790">
      <w:pPr>
        <w:spacing w:before="63" w:line="256" w:lineRule="auto"/>
        <w:ind w:firstLine="420"/>
        <w:rPr>
          <w:rFonts w:ascii="Times New Roman" w:eastAsia="宋体" w:hAnsi="Times New Roman" w:cs="Times New Roman"/>
          <w:lang w:eastAsia="zh-CN"/>
        </w:rPr>
      </w:pPr>
      <w:r>
        <w:rPr>
          <w:rFonts w:ascii="Times New Roman" w:eastAsia="宋体" w:hAnsi="Times New Roman" w:cs="Times New Roman"/>
          <w:spacing w:val="-2"/>
          <w:lang w:eastAsia="zh-CN"/>
        </w:rPr>
        <w:t>本文件起草单位：华中农业大学、劲仔食品集团股份有限公司、湖南省博味园食品有限公司。</w:t>
      </w:r>
    </w:p>
    <w:p w:rsidR="001E67D3" w:rsidRDefault="002E6790">
      <w:pPr>
        <w:spacing w:before="62" w:line="220" w:lineRule="auto"/>
        <w:ind w:firstLineChars="200" w:firstLine="414"/>
        <w:jc w:val="both"/>
        <w:rPr>
          <w:rFonts w:ascii="Times New Roman" w:eastAsia="宋体" w:hAnsi="Times New Roman" w:cs="Times New Roman"/>
          <w:lang w:eastAsia="zh-CN"/>
        </w:rPr>
      </w:pPr>
      <w:r>
        <w:rPr>
          <w:rFonts w:ascii="Times New Roman" w:eastAsia="宋体" w:hAnsi="Times New Roman" w:cs="Times New Roman"/>
          <w:spacing w:val="-3"/>
          <w:lang w:eastAsia="zh-CN"/>
        </w:rPr>
        <w:t>本</w:t>
      </w:r>
      <w:r>
        <w:rPr>
          <w:rFonts w:ascii="Times New Roman" w:eastAsia="宋体" w:hAnsi="Times New Roman" w:cs="Times New Roman"/>
          <w:spacing w:val="-1"/>
          <w:lang w:eastAsia="zh-CN"/>
        </w:rPr>
        <w:t>文件</w:t>
      </w:r>
      <w:r>
        <w:rPr>
          <w:rFonts w:ascii="Times New Roman" w:eastAsia="宋体" w:hAnsi="Times New Roman" w:cs="Times New Roman"/>
          <w:spacing w:val="-3"/>
          <w:lang w:eastAsia="zh-CN"/>
        </w:rPr>
        <w:t>主要起草人：</w:t>
      </w:r>
      <w:r>
        <w:rPr>
          <w:rFonts w:ascii="Times New Roman" w:eastAsia="宋体" w:hAnsi="Times New Roman" w:cs="Times New Roman"/>
          <w:spacing w:val="-15"/>
          <w:lang w:eastAsia="zh-CN"/>
        </w:rPr>
        <w:t>黄茜、周婷、蔡朝霞、陈雪叶、侯焘、</w:t>
      </w:r>
      <w:bookmarkStart w:id="0" w:name="_Hlk163653966"/>
      <w:r>
        <w:rPr>
          <w:rFonts w:ascii="Times New Roman" w:eastAsia="宋体" w:hAnsi="Times New Roman" w:cs="Times New Roman" w:hint="eastAsia"/>
          <w:spacing w:val="-15"/>
          <w:lang w:eastAsia="zh-CN"/>
        </w:rPr>
        <w:t>何哲、李梅</w:t>
      </w:r>
      <w:bookmarkEnd w:id="0"/>
      <w:r>
        <w:rPr>
          <w:rFonts w:ascii="Times New Roman" w:eastAsia="宋体" w:hAnsi="Times New Roman" w:cs="Times New Roman"/>
          <w:spacing w:val="-15"/>
          <w:lang w:eastAsia="zh-CN"/>
        </w:rPr>
        <w:t>、刘伟、胡鹏、闫艺方。</w:t>
      </w:r>
    </w:p>
    <w:p w:rsidR="001E67D3" w:rsidRDefault="002E6790">
      <w:pPr>
        <w:spacing w:before="62" w:line="220" w:lineRule="auto"/>
        <w:ind w:left="420"/>
        <w:rPr>
          <w:rFonts w:ascii="Times New Roman" w:eastAsia="宋体" w:hAnsi="Times New Roman" w:cs="Times New Roman"/>
          <w:lang w:eastAsia="zh-CN"/>
        </w:rPr>
      </w:pPr>
      <w:r>
        <w:rPr>
          <w:rFonts w:ascii="Times New Roman" w:eastAsia="宋体" w:hAnsi="Times New Roman" w:cs="Times New Roman"/>
          <w:spacing w:val="-3"/>
          <w:lang w:eastAsia="zh-CN"/>
        </w:rPr>
        <w:t>本</w:t>
      </w:r>
      <w:r>
        <w:rPr>
          <w:rFonts w:ascii="Times New Roman" w:eastAsia="宋体" w:hAnsi="Times New Roman" w:cs="Times New Roman"/>
          <w:spacing w:val="-1"/>
          <w:lang w:eastAsia="zh-CN"/>
        </w:rPr>
        <w:t>文件系首次发布。</w:t>
      </w:r>
    </w:p>
    <w:p w:rsidR="001E67D3" w:rsidRDefault="002E6790">
      <w:pPr>
        <w:spacing w:before="62" w:line="220" w:lineRule="auto"/>
        <w:ind w:left="420"/>
        <w:rPr>
          <w:rFonts w:ascii="Times New Roman" w:eastAsia="宋体" w:hAnsi="Times New Roman" w:cs="Times New Roman"/>
          <w:lang w:eastAsia="zh-CN"/>
        </w:rPr>
        <w:sectPr w:rsidR="001E67D3" w:rsidSect="00A319F3">
          <w:headerReference w:type="default" r:id="rId7"/>
          <w:pgSz w:w="11907" w:h="16839"/>
          <w:pgMar w:top="400" w:right="1054" w:bottom="0" w:left="1427" w:header="0" w:footer="0" w:gutter="0"/>
          <w:cols w:space="720"/>
        </w:sectPr>
      </w:pPr>
      <w:r>
        <w:rPr>
          <w:rFonts w:ascii="Times New Roman" w:eastAsia="宋体" w:hAnsi="Times New Roman" w:cs="Times New Roman"/>
          <w:spacing w:val="-1"/>
          <w:lang w:eastAsia="zh-CN"/>
        </w:rPr>
        <w:t>使用本文件应征得发布单位同意</w:t>
      </w:r>
      <w:r>
        <w:rPr>
          <w:rFonts w:ascii="Times New Roman" w:eastAsia="宋体" w:hAnsi="Times New Roman" w:cs="Times New Roman" w:hint="eastAsia"/>
          <w:spacing w:val="-1"/>
          <w:lang w:eastAsia="zh-CN"/>
        </w:rPr>
        <w:t>。</w:t>
      </w:r>
    </w:p>
    <w:p w:rsidR="001E67D3" w:rsidRPr="00E57E3A" w:rsidRDefault="002E6790">
      <w:pPr>
        <w:spacing w:before="61" w:line="191" w:lineRule="auto"/>
        <w:ind w:right="211"/>
        <w:jc w:val="right"/>
        <w:rPr>
          <w:rFonts w:ascii="Times New Roman" w:eastAsiaTheme="minorEastAsia" w:hAnsi="Times New Roman" w:cs="Times New Roman" w:hint="eastAsia"/>
          <w:lang w:eastAsia="zh-CN"/>
        </w:rPr>
      </w:pPr>
      <w:r>
        <w:rPr>
          <w:rFonts w:ascii="Times New Roman" w:eastAsia="Times New Roman" w:hAnsi="Times New Roman" w:cs="Times New Roman"/>
          <w:spacing w:val="-1"/>
          <w:lang w:eastAsia="zh-CN"/>
        </w:rPr>
        <w:lastRenderedPageBreak/>
        <w:t>T/CAAPP XXX</w:t>
      </w:r>
      <w:r>
        <w:rPr>
          <w:rFonts w:ascii="Times New Roman" w:eastAsia="Times New Roman" w:hAnsi="Times New Roman" w:cs="Times New Roman"/>
          <w:spacing w:val="12"/>
          <w:lang w:eastAsia="zh-CN"/>
        </w:rPr>
        <w:t xml:space="preserve"> </w:t>
      </w:r>
      <w:r>
        <w:rPr>
          <w:rFonts w:ascii="Times New Roman" w:eastAsia="Times New Roman" w:hAnsi="Times New Roman" w:cs="Times New Roman"/>
          <w:spacing w:val="-1"/>
          <w:lang w:eastAsia="zh-CN"/>
        </w:rPr>
        <w:t xml:space="preserve">- </w:t>
      </w:r>
      <w:r w:rsidR="00E57E3A">
        <w:rPr>
          <w:rFonts w:ascii="Times New Roman" w:eastAsiaTheme="minorEastAsia" w:hAnsi="Times New Roman" w:cs="Times New Roman" w:hint="eastAsia"/>
          <w:spacing w:val="-1"/>
          <w:lang w:eastAsia="zh-CN"/>
        </w:rPr>
        <w:t>2024</w:t>
      </w:r>
    </w:p>
    <w:p w:rsidR="001E67D3" w:rsidRDefault="002E6790">
      <w:pPr>
        <w:pStyle w:val="a4"/>
        <w:spacing w:before="261" w:line="224" w:lineRule="auto"/>
        <w:jc w:val="center"/>
        <w:rPr>
          <w:rFonts w:ascii="Times New Roman" w:hAnsi="Times New Roman" w:cs="Times New Roman"/>
          <w:sz w:val="31"/>
          <w:szCs w:val="31"/>
          <w:lang w:eastAsia="zh-CN"/>
        </w:rPr>
      </w:pPr>
      <w:r>
        <w:rPr>
          <w:rFonts w:ascii="Times New Roman" w:hAnsi="Times New Roman" w:cs="Times New Roman"/>
          <w:spacing w:val="2"/>
          <w:sz w:val="31"/>
          <w:szCs w:val="31"/>
          <w:lang w:eastAsia="zh-CN"/>
        </w:rPr>
        <w:t>富硒鹌鹑蛋制品</w:t>
      </w:r>
    </w:p>
    <w:p w:rsidR="001E67D3" w:rsidRDefault="002E6790">
      <w:pPr>
        <w:pStyle w:val="1"/>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pacing w:val="5"/>
          <w:sz w:val="24"/>
          <w:szCs w:val="24"/>
          <w:lang w:eastAsia="zh-CN"/>
        </w:rPr>
        <w:t xml:space="preserve"> </w:t>
      </w:r>
      <w:r>
        <w:rPr>
          <w:rFonts w:ascii="Times New Roman" w:eastAsia="宋体" w:hAnsi="Times New Roman" w:cs="Times New Roman"/>
          <w:sz w:val="24"/>
          <w:szCs w:val="24"/>
          <w:lang w:eastAsia="zh-CN"/>
        </w:rPr>
        <w:t>范围</w:t>
      </w:r>
    </w:p>
    <w:p w:rsidR="001E67D3" w:rsidRDefault="002E6790">
      <w:pPr>
        <w:spacing w:before="68" w:line="248" w:lineRule="auto"/>
        <w:ind w:left="7" w:firstLine="419"/>
        <w:rPr>
          <w:rFonts w:ascii="Times New Roman" w:eastAsia="宋体" w:hAnsi="Times New Roman" w:cs="Times New Roman"/>
          <w:spacing w:val="-2"/>
          <w:lang w:eastAsia="zh-CN"/>
        </w:rPr>
      </w:pPr>
      <w:r>
        <w:rPr>
          <w:rFonts w:ascii="Times New Roman" w:eastAsia="宋体" w:hAnsi="Times New Roman" w:cs="Times New Roman"/>
          <w:spacing w:val="-2"/>
          <w:lang w:eastAsia="zh-CN"/>
        </w:rPr>
        <w:t>本文件规定了富硒鹌鹑蛋制品的术语和定义、质量要求、检验规则、标签标识、包装、贮存和运输</w:t>
      </w:r>
      <w:r>
        <w:rPr>
          <w:rFonts w:ascii="Times New Roman" w:eastAsia="宋体" w:hAnsi="Times New Roman" w:cs="Times New Roman" w:hint="eastAsia"/>
          <w:spacing w:val="-2"/>
          <w:lang w:eastAsia="zh-CN"/>
        </w:rPr>
        <w:t>要求</w:t>
      </w:r>
      <w:r>
        <w:rPr>
          <w:rFonts w:ascii="Times New Roman" w:eastAsia="宋体" w:hAnsi="Times New Roman" w:cs="Times New Roman"/>
          <w:spacing w:val="-2"/>
          <w:lang w:eastAsia="zh-CN"/>
        </w:rPr>
        <w:t>。</w:t>
      </w:r>
    </w:p>
    <w:p w:rsidR="001E67D3" w:rsidRDefault="002E6790">
      <w:pPr>
        <w:spacing w:before="68" w:line="248" w:lineRule="auto"/>
        <w:ind w:firstLineChars="200" w:firstLine="416"/>
        <w:rPr>
          <w:rFonts w:ascii="Times New Roman" w:eastAsia="宋体" w:hAnsi="Times New Roman" w:cs="Times New Roman"/>
          <w:spacing w:val="-2"/>
          <w:lang w:eastAsia="zh-CN"/>
        </w:rPr>
      </w:pPr>
      <w:r>
        <w:rPr>
          <w:rFonts w:ascii="Times New Roman" w:eastAsia="宋体" w:hAnsi="Times New Roman" w:cs="Times New Roman" w:hint="eastAsia"/>
          <w:spacing w:val="-2"/>
          <w:lang w:eastAsia="zh-CN"/>
        </w:rPr>
        <w:t>本文件适用于以普通饲养或硒强化技术饲养生产的富硒鹌鹑鲜蛋为原料，添加或不添加辅料，经过盐、碱、糟、卤、煮、烤等不同工艺加工制成的完整富硒鹌鹑蛋制品，</w:t>
      </w:r>
      <w:r>
        <w:rPr>
          <w:rFonts w:ascii="Times New Roman" w:eastAsia="宋体" w:hAnsi="Times New Roman" w:cs="Times New Roman"/>
          <w:spacing w:val="-2"/>
          <w:lang w:eastAsia="zh-CN"/>
        </w:rPr>
        <w:t>包括</w:t>
      </w:r>
      <w:r>
        <w:rPr>
          <w:rFonts w:ascii="Times New Roman" w:eastAsia="宋体" w:hAnsi="Times New Roman" w:cs="Times New Roman" w:hint="eastAsia"/>
          <w:spacing w:val="-2"/>
          <w:lang w:eastAsia="zh-CN"/>
        </w:rPr>
        <w:t>水煮</w:t>
      </w:r>
      <w:r>
        <w:rPr>
          <w:rFonts w:ascii="Times New Roman" w:eastAsia="宋体" w:hAnsi="Times New Roman" w:cs="Times New Roman"/>
          <w:spacing w:val="-2"/>
          <w:lang w:eastAsia="zh-CN"/>
        </w:rPr>
        <w:t>鹌鹑蛋、鹌鹑卤蛋、鹌鹑皮蛋和鹌鹑咸蛋等。</w:t>
      </w:r>
    </w:p>
    <w:p w:rsidR="001E67D3" w:rsidRDefault="002E6790">
      <w:pPr>
        <w:spacing w:before="68" w:line="248" w:lineRule="auto"/>
        <w:ind w:firstLineChars="200" w:firstLine="416"/>
        <w:rPr>
          <w:rFonts w:ascii="Times New Roman" w:eastAsia="宋体" w:hAnsi="Times New Roman" w:cs="Times New Roman"/>
          <w:lang w:eastAsia="zh-CN"/>
        </w:rPr>
      </w:pPr>
      <w:r>
        <w:rPr>
          <w:rFonts w:ascii="Times New Roman" w:eastAsia="宋体" w:hAnsi="Times New Roman" w:cs="Times New Roman" w:hint="eastAsia"/>
          <w:spacing w:val="-2"/>
          <w:lang w:eastAsia="zh-CN"/>
        </w:rPr>
        <w:t>本文件不适用于在加工过程中进行硒强化而制成的富硒鹌鹑蛋制品。</w:t>
      </w:r>
    </w:p>
    <w:p w:rsidR="001E67D3" w:rsidRDefault="002E6790">
      <w:pPr>
        <w:pStyle w:val="1"/>
        <w:rPr>
          <w:rFonts w:ascii="Times New Roman" w:hAnsi="Times New Roman" w:cs="Times New Roman"/>
          <w:sz w:val="24"/>
          <w:szCs w:val="24"/>
          <w:lang w:eastAsia="zh-CN"/>
        </w:rPr>
      </w:pPr>
      <w:r>
        <w:rPr>
          <w:rFonts w:ascii="Times New Roman" w:hAnsi="Times New Roman" w:cs="Times New Roman"/>
          <w:sz w:val="24"/>
          <w:szCs w:val="24"/>
          <w:lang w:eastAsia="zh-CN"/>
        </w:rPr>
        <w:t xml:space="preserve">2 </w:t>
      </w:r>
      <w:r>
        <w:rPr>
          <w:rFonts w:ascii="Times New Roman" w:eastAsia="宋体" w:hAnsi="Times New Roman" w:cs="Times New Roman"/>
          <w:sz w:val="24"/>
          <w:szCs w:val="24"/>
          <w:lang w:eastAsia="zh-CN"/>
        </w:rPr>
        <w:t>规范性引用文件</w:t>
      </w:r>
    </w:p>
    <w:p w:rsidR="001E67D3" w:rsidRDefault="002E6790">
      <w:pPr>
        <w:spacing w:before="69" w:line="247" w:lineRule="auto"/>
        <w:ind w:left="4" w:right="11" w:firstLine="427"/>
        <w:rPr>
          <w:rFonts w:ascii="Times New Roman" w:eastAsia="宋体" w:hAnsi="Times New Roman" w:cs="Times New Roman"/>
          <w:lang w:eastAsia="zh-CN"/>
        </w:rPr>
      </w:pPr>
      <w:r>
        <w:rPr>
          <w:rFonts w:ascii="Times New Roman" w:eastAsia="宋体" w:hAnsi="Times New Roman" w:cs="Times New Roman" w:hint="eastAsia"/>
          <w:spacing w:val="-3"/>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hint="eastAsia"/>
          <w:lang w:eastAsia="zh-CN"/>
        </w:rPr>
        <w:t>GB 2749    食品安全国家标准 蛋与蛋制品</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lang w:eastAsia="zh-CN"/>
        </w:rPr>
        <w:t>GB</w:t>
      </w:r>
      <w:r>
        <w:rPr>
          <w:rFonts w:ascii="Times New Roman" w:eastAsia="Times New Roman" w:hAnsi="Times New Roman" w:cs="Times New Roman" w:hint="eastAsia"/>
          <w:lang w:eastAsia="zh-CN"/>
        </w:rPr>
        <w:t xml:space="preserve"> </w:t>
      </w:r>
      <w:r>
        <w:rPr>
          <w:rFonts w:ascii="Times New Roman" w:eastAsia="Times New Roman" w:hAnsi="Times New Roman" w:cs="Times New Roman"/>
          <w:lang w:eastAsia="zh-CN"/>
        </w:rPr>
        <w:t xml:space="preserve">4806.1    </w:t>
      </w:r>
      <w:r>
        <w:rPr>
          <w:rFonts w:ascii="宋体" w:eastAsia="宋体" w:hAnsi="宋体" w:cs="宋体" w:hint="eastAsia"/>
          <w:lang w:eastAsia="zh-CN"/>
        </w:rPr>
        <w:t>食品安全国家标准</w:t>
      </w:r>
      <w:r>
        <w:rPr>
          <w:rFonts w:ascii="Times New Roman" w:eastAsia="Times New Roman" w:hAnsi="Times New Roman" w:cs="Times New Roman" w:hint="eastAsia"/>
          <w:lang w:eastAsia="zh-CN"/>
        </w:rPr>
        <w:t xml:space="preserve"> </w:t>
      </w:r>
      <w:r>
        <w:rPr>
          <w:rFonts w:ascii="宋体" w:eastAsia="宋体" w:hAnsi="宋体" w:cs="宋体" w:hint="eastAsia"/>
          <w:lang w:eastAsia="zh-CN"/>
        </w:rPr>
        <w:t>食品接触材料及制品通用安全要求</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heme="minorEastAsia" w:hAnsi="Times New Roman" w:cs="Times New Roman" w:hint="eastAsia"/>
          <w:lang w:eastAsia="zh-CN"/>
        </w:rPr>
        <w:t>G</w:t>
      </w:r>
      <w:r>
        <w:rPr>
          <w:rFonts w:ascii="Times New Roman" w:eastAsiaTheme="minorEastAsia" w:hAnsi="Times New Roman" w:cs="Times New Roman"/>
          <w:lang w:eastAsia="zh-CN"/>
        </w:rPr>
        <w:t>B</w:t>
      </w:r>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lang w:eastAsia="zh-CN"/>
        </w:rPr>
        <w:t xml:space="preserve">4806.7    </w:t>
      </w:r>
      <w:r>
        <w:rPr>
          <w:rFonts w:ascii="宋体" w:eastAsia="宋体" w:hAnsi="宋体" w:cs="宋体" w:hint="eastAsia"/>
          <w:lang w:eastAsia="zh-CN"/>
        </w:rPr>
        <w:t>食品安全国家标准</w:t>
      </w:r>
      <w:r>
        <w:rPr>
          <w:rFonts w:ascii="Times New Roman" w:eastAsia="Times New Roman" w:hAnsi="Times New Roman" w:cs="Times New Roman" w:hint="eastAsia"/>
          <w:lang w:eastAsia="zh-CN"/>
        </w:rPr>
        <w:t xml:space="preserve"> </w:t>
      </w:r>
      <w:r>
        <w:rPr>
          <w:rFonts w:ascii="宋体" w:eastAsia="宋体" w:hAnsi="宋体" w:cs="宋体" w:hint="eastAsia"/>
          <w:lang w:eastAsia="zh-CN"/>
        </w:rPr>
        <w:t>食品接触用塑料材料及制品</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heme="minorEastAsia" w:hAnsi="Times New Roman" w:cs="Times New Roman" w:hint="eastAsia"/>
          <w:lang w:eastAsia="zh-CN"/>
        </w:rPr>
        <w:t>G</w:t>
      </w:r>
      <w:r>
        <w:rPr>
          <w:rFonts w:ascii="Times New Roman" w:eastAsiaTheme="minorEastAsia" w:hAnsi="Times New Roman" w:cs="Times New Roman"/>
          <w:lang w:eastAsia="zh-CN"/>
        </w:rPr>
        <w:t>B</w:t>
      </w:r>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lang w:eastAsia="zh-CN"/>
        </w:rPr>
        <w:t xml:space="preserve">4806.9    </w:t>
      </w:r>
      <w:r>
        <w:rPr>
          <w:rFonts w:ascii="宋体" w:eastAsia="宋体" w:hAnsi="宋体" w:cs="宋体" w:hint="eastAsia"/>
          <w:lang w:eastAsia="zh-CN"/>
        </w:rPr>
        <w:t>食品安全国家标准 食品接触用金属材料及制品</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hint="eastAsia"/>
          <w:lang w:eastAsia="zh-CN"/>
        </w:rPr>
        <w:t>GB 5009.93    食品安全国家标准 食品中硒的测定</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hint="eastAsia"/>
          <w:lang w:eastAsia="zh-CN"/>
        </w:rPr>
        <w:t>GB 7718    食品安全国家标准预包装食品标签通则</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hint="eastAsia"/>
          <w:lang w:eastAsia="zh-CN"/>
        </w:rPr>
        <w:t>GB 21710    食品安全国家标</w:t>
      </w:r>
      <w:r>
        <w:rPr>
          <w:rFonts w:ascii="宋体" w:eastAsia="宋体" w:hAnsi="宋体" w:cs="宋体" w:hint="eastAsia"/>
          <w:lang w:eastAsia="zh-CN"/>
        </w:rPr>
        <w:t>准 蛋与</w:t>
      </w:r>
      <w:r>
        <w:rPr>
          <w:rFonts w:ascii="Times New Roman" w:eastAsia="Times New Roman" w:hAnsi="Times New Roman" w:cs="Times New Roman" w:hint="eastAsia"/>
          <w:lang w:eastAsia="zh-CN"/>
        </w:rPr>
        <w:t>蛋制品生产卫生规范</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hint="eastAsia"/>
          <w:lang w:eastAsia="zh-CN"/>
        </w:rPr>
        <w:t>GB 28050    食品安全国家标准 预包装食品营养标签通则</w:t>
      </w:r>
    </w:p>
    <w:p w:rsidR="001E67D3" w:rsidRDefault="002E6790">
      <w:pPr>
        <w:spacing w:before="62" w:line="221" w:lineRule="auto"/>
        <w:ind w:left="425"/>
        <w:rPr>
          <w:rFonts w:ascii="Times New Roman" w:eastAsia="Times New Roman" w:hAnsi="Times New Roman" w:cs="Times New Roman"/>
          <w:lang w:val="de-DE" w:eastAsia="zh-CN"/>
        </w:rPr>
      </w:pPr>
      <w:r>
        <w:rPr>
          <w:rFonts w:ascii="Times New Roman" w:eastAsia="Times New Roman" w:hAnsi="Times New Roman" w:cs="Times New Roman"/>
          <w:lang w:eastAsia="zh-CN"/>
        </w:rPr>
        <w:t>GB</w:t>
      </w:r>
      <w:r>
        <w:rPr>
          <w:rFonts w:ascii="Times New Roman" w:eastAsia="Times New Roman" w:hAnsi="Times New Roman" w:cs="Times New Roman" w:hint="eastAsia"/>
          <w:lang w:eastAsia="zh-CN"/>
        </w:rPr>
        <w:t xml:space="preserve">/T </w:t>
      </w:r>
      <w:r>
        <w:rPr>
          <w:rFonts w:ascii="Times New Roman" w:eastAsia="Times New Roman" w:hAnsi="Times New Roman" w:cs="Times New Roman"/>
          <w:lang w:eastAsia="zh-CN"/>
        </w:rPr>
        <w:t xml:space="preserve">6543    </w:t>
      </w:r>
      <w:r>
        <w:rPr>
          <w:rFonts w:ascii="宋体" w:eastAsia="宋体" w:hAnsi="宋体" w:cs="宋体" w:hint="eastAsia"/>
          <w:lang w:eastAsia="zh-CN"/>
        </w:rPr>
        <w:t>运输包装用单瓦楞纸箱和双瓦楞纸箱</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hint="eastAsia"/>
          <w:lang w:eastAsia="zh-CN"/>
        </w:rPr>
        <w:t>GB/T 23346    食品良好流通规范</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hint="eastAsia"/>
          <w:lang w:eastAsia="zh-CN"/>
        </w:rPr>
        <w:t>GB/T 23509    食品包装容器及材料分类</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hint="eastAsia"/>
          <w:lang w:eastAsia="zh-CN"/>
        </w:rPr>
        <w:t>DBS42/002</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2022</w:t>
      </w:r>
      <w:r>
        <w:rPr>
          <w:rFonts w:ascii="Times New Roman" w:eastAsia="Times New Roman" w:hAnsi="Times New Roman" w:cs="Times New Roman"/>
          <w:lang w:eastAsia="zh-CN"/>
        </w:rPr>
        <w:t xml:space="preserve"> </w:t>
      </w:r>
      <w:r>
        <w:rPr>
          <w:rFonts w:ascii="Times New Roman" w:eastAsia="Times New Roman" w:hAnsi="Times New Roman" w:cs="Times New Roman" w:hint="eastAsia"/>
          <w:lang w:eastAsia="zh-CN"/>
        </w:rPr>
        <w:t xml:space="preserve">   食品安全地方标准 富有机硒食品硒含量要求</w:t>
      </w:r>
    </w:p>
    <w:p w:rsidR="001E67D3" w:rsidRDefault="002E6790">
      <w:pPr>
        <w:spacing w:before="62" w:line="221" w:lineRule="auto"/>
        <w:ind w:left="425"/>
        <w:rPr>
          <w:rFonts w:ascii="Times New Roman" w:eastAsia="Times New Roman" w:hAnsi="Times New Roman" w:cs="Times New Roman"/>
          <w:lang w:eastAsia="zh-CN"/>
        </w:rPr>
      </w:pPr>
      <w:r>
        <w:rPr>
          <w:rFonts w:ascii="Times New Roman" w:eastAsia="Times New Roman" w:hAnsi="Times New Roman" w:cs="Times New Roman" w:hint="eastAsia"/>
          <w:lang w:eastAsia="zh-CN"/>
        </w:rPr>
        <w:t>DBS42/010</w:t>
      </w:r>
      <w:r>
        <w:rPr>
          <w:rFonts w:ascii="Times New Roman" w:eastAsia="宋体" w:hAnsi="Times New Roman" w:cs="Times New Roman" w:hint="eastAsia"/>
          <w:spacing w:val="-1"/>
          <w:lang w:eastAsia="zh-CN"/>
        </w:rPr>
        <w:t>—</w:t>
      </w:r>
      <w:r>
        <w:rPr>
          <w:rFonts w:ascii="Times New Roman" w:eastAsia="宋体" w:hAnsi="Times New Roman" w:cs="Times New Roman" w:hint="eastAsia"/>
          <w:spacing w:val="-1"/>
          <w:lang w:eastAsia="zh-CN"/>
        </w:rPr>
        <w:t>2018</w:t>
      </w:r>
      <w:r>
        <w:rPr>
          <w:rFonts w:ascii="Times New Roman" w:eastAsia="Times New Roman" w:hAnsi="Times New Roman" w:cs="Times New Roman" w:hint="eastAsia"/>
          <w:lang w:eastAsia="zh-CN"/>
        </w:rPr>
        <w:t xml:space="preserve">    食品安全地方标准 富硒食品中无机硒的检测方法</w:t>
      </w:r>
    </w:p>
    <w:p w:rsidR="001E67D3" w:rsidRDefault="002E6790">
      <w:pPr>
        <w:spacing w:before="62" w:line="221" w:lineRule="auto"/>
        <w:ind w:left="425"/>
        <w:rPr>
          <w:rFonts w:ascii="Times New Roman" w:eastAsiaTheme="minorEastAsia" w:hAnsi="Times New Roman" w:cs="Times New Roman"/>
          <w:lang w:eastAsia="zh-CN"/>
        </w:rPr>
      </w:pPr>
      <w:r>
        <w:rPr>
          <w:rFonts w:ascii="Times New Roman" w:eastAsia="Times New Roman" w:hAnsi="Times New Roman" w:cs="Times New Roman" w:hint="eastAsia"/>
          <w:lang w:eastAsia="zh-CN"/>
        </w:rPr>
        <w:t>TCAAPP 007    中国畜产品加工研究会团体标准 富硒禽蛋</w:t>
      </w:r>
    </w:p>
    <w:p w:rsidR="001E67D3" w:rsidRDefault="002E6790">
      <w:pPr>
        <w:pStyle w:val="1"/>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w:t>
      </w:r>
      <w:r>
        <w:rPr>
          <w:rFonts w:ascii="Times New Roman" w:eastAsia="宋体" w:hAnsi="Times New Roman" w:cs="Times New Roman"/>
          <w:sz w:val="24"/>
          <w:szCs w:val="24"/>
          <w:lang w:eastAsia="zh-CN"/>
        </w:rPr>
        <w:t>术语和定义</w:t>
      </w:r>
    </w:p>
    <w:p w:rsidR="001E67D3" w:rsidRDefault="002E6790">
      <w:pPr>
        <w:spacing w:line="300" w:lineRule="auto"/>
        <w:ind w:firstLineChars="200" w:firstLine="420"/>
        <w:rPr>
          <w:rFonts w:ascii="Times New Roman" w:eastAsia="宋体" w:hAnsi="Times New Roman" w:cs="Times New Roman"/>
          <w:lang w:eastAsia="zh-CN"/>
        </w:rPr>
      </w:pPr>
      <w:r>
        <w:rPr>
          <w:rFonts w:ascii="Times New Roman" w:eastAsia="宋体" w:hAnsi="Times New Roman" w:cs="Times New Roman"/>
          <w:lang w:eastAsia="zh-CN"/>
        </w:rPr>
        <w:t>下列术语和定义适用于本文件。</w:t>
      </w:r>
    </w:p>
    <w:p w:rsidR="001E67D3" w:rsidRDefault="002E6790">
      <w:pPr>
        <w:pStyle w:val="a4"/>
        <w:spacing w:before="69" w:line="220" w:lineRule="auto"/>
        <w:ind w:left="15"/>
        <w:rPr>
          <w:rFonts w:ascii="Times New Roman" w:eastAsia="宋体" w:hAnsi="Times New Roman" w:cs="Times New Roman"/>
          <w:lang w:eastAsia="zh-CN"/>
        </w:rPr>
      </w:pPr>
      <w:r>
        <w:rPr>
          <w:rFonts w:ascii="Times New Roman" w:hAnsi="Times New Roman" w:cs="Times New Roman"/>
          <w:spacing w:val="-4"/>
          <w:sz w:val="21"/>
          <w:szCs w:val="21"/>
          <w:lang w:eastAsia="zh-CN"/>
        </w:rPr>
        <w:t>富硒鹌鹑蛋制</w:t>
      </w:r>
      <w:r>
        <w:rPr>
          <w:rFonts w:ascii="Times New Roman" w:hAnsi="Times New Roman" w:cs="Times New Roman"/>
          <w:color w:val="auto"/>
          <w:spacing w:val="-4"/>
          <w:sz w:val="21"/>
          <w:szCs w:val="21"/>
          <w:lang w:eastAsia="zh-CN"/>
        </w:rPr>
        <w:t>品（</w:t>
      </w:r>
      <w:r>
        <w:rPr>
          <w:rFonts w:ascii="Times New Roman" w:hAnsi="Times New Roman" w:cs="Times New Roman"/>
          <w:color w:val="auto"/>
          <w:spacing w:val="-4"/>
          <w:sz w:val="21"/>
          <w:szCs w:val="21"/>
          <w:lang w:eastAsia="zh-CN"/>
        </w:rPr>
        <w:t xml:space="preserve">Selenium </w:t>
      </w:r>
      <w:r>
        <w:rPr>
          <w:rFonts w:ascii="Times New Roman" w:hAnsi="Times New Roman" w:cs="Times New Roman" w:hint="eastAsia"/>
          <w:color w:val="auto"/>
          <w:spacing w:val="-4"/>
          <w:sz w:val="21"/>
          <w:szCs w:val="21"/>
          <w:lang w:eastAsia="zh-CN"/>
        </w:rPr>
        <w:t>en</w:t>
      </w:r>
      <w:r>
        <w:rPr>
          <w:rFonts w:ascii="Times New Roman" w:hAnsi="Times New Roman" w:cs="Times New Roman"/>
          <w:color w:val="auto"/>
          <w:spacing w:val="-4"/>
          <w:sz w:val="21"/>
          <w:szCs w:val="21"/>
          <w:lang w:eastAsia="zh-CN"/>
        </w:rPr>
        <w:t>riched quail egg products</w:t>
      </w:r>
      <w:r>
        <w:rPr>
          <w:rFonts w:ascii="Times New Roman" w:hAnsi="Times New Roman" w:cs="Times New Roman"/>
          <w:color w:val="auto"/>
          <w:spacing w:val="-4"/>
          <w:sz w:val="21"/>
          <w:szCs w:val="21"/>
          <w:lang w:eastAsia="zh-CN"/>
        </w:rPr>
        <w:t>）</w:t>
      </w:r>
    </w:p>
    <w:p w:rsidR="001E67D3" w:rsidRDefault="002E6790">
      <w:pPr>
        <w:spacing w:before="62" w:line="221" w:lineRule="auto"/>
        <w:ind w:firstLineChars="200" w:firstLine="420"/>
        <w:rPr>
          <w:rFonts w:ascii="Times New Roman" w:eastAsia="Times New Roman" w:hAnsi="Times New Roman" w:cs="Times New Roman"/>
          <w:lang w:eastAsia="zh-CN"/>
        </w:rPr>
      </w:pPr>
      <w:r>
        <w:rPr>
          <w:rFonts w:ascii="宋体" w:eastAsia="宋体" w:hAnsi="宋体" w:cs="宋体" w:hint="eastAsia"/>
          <w:lang w:eastAsia="zh-CN"/>
        </w:rPr>
        <w:t>以富硒鹌鹑鲜蛋为原料，添加或不添加辅料，经过盐、碱、糟、卤、煮、烤等不同工艺加工制成的，总硒含量在</w:t>
      </w:r>
      <w:r>
        <w:rPr>
          <w:rFonts w:ascii="Times New Roman" w:eastAsia="Times New Roman" w:hAnsi="Times New Roman" w:cs="Times New Roman" w:hint="eastAsia"/>
          <w:lang w:eastAsia="zh-CN"/>
        </w:rPr>
        <w:t>0.25 mg/kg-0.50 mg/kg</w:t>
      </w:r>
      <w:r>
        <w:rPr>
          <w:rFonts w:ascii="宋体" w:eastAsia="宋体" w:hAnsi="宋体" w:cs="宋体" w:hint="eastAsia"/>
          <w:lang w:eastAsia="zh-CN"/>
        </w:rPr>
        <w:t>之间，有机硒含量</w:t>
      </w:r>
      <w:r>
        <w:rPr>
          <w:rFonts w:ascii="Times New Roman" w:eastAsia="Times New Roman" w:hAnsi="Times New Roman" w:cs="Times New Roman"/>
          <w:lang w:eastAsia="zh-CN"/>
        </w:rPr>
        <w:t>≥</w:t>
      </w:r>
      <w:r>
        <w:rPr>
          <w:rFonts w:ascii="Times New Roman" w:eastAsia="Times New Roman" w:hAnsi="Times New Roman" w:cs="Times New Roman" w:hint="eastAsia"/>
          <w:lang w:eastAsia="zh-CN"/>
        </w:rPr>
        <w:t>95%</w:t>
      </w:r>
      <w:r>
        <w:rPr>
          <w:rFonts w:ascii="宋体" w:eastAsia="宋体" w:hAnsi="宋体" w:cs="宋体" w:hint="eastAsia"/>
          <w:lang w:eastAsia="zh-CN"/>
        </w:rPr>
        <w:t>总硒含量的鹌鹑蛋制品。</w:t>
      </w:r>
    </w:p>
    <w:p w:rsidR="001E67D3" w:rsidRDefault="002E6790">
      <w:pPr>
        <w:pStyle w:val="1"/>
        <w:rPr>
          <w:rFonts w:ascii="Times New Roman" w:hAnsi="Times New Roman" w:cs="Times New Roman"/>
          <w:sz w:val="24"/>
          <w:szCs w:val="24"/>
          <w:lang w:eastAsia="zh-CN"/>
        </w:rPr>
      </w:pPr>
      <w:r>
        <w:rPr>
          <w:rFonts w:ascii="Times New Roman" w:hAnsi="Times New Roman" w:cs="Times New Roman"/>
          <w:sz w:val="24"/>
          <w:szCs w:val="24"/>
          <w:lang w:eastAsia="zh-CN"/>
        </w:rPr>
        <w:t xml:space="preserve">4 </w:t>
      </w:r>
      <w:r>
        <w:rPr>
          <w:rFonts w:ascii="Times New Roman" w:eastAsia="宋体" w:hAnsi="Times New Roman" w:cs="Times New Roman"/>
          <w:sz w:val="24"/>
          <w:szCs w:val="24"/>
          <w:lang w:eastAsia="zh-CN"/>
        </w:rPr>
        <w:t>质量要求</w:t>
      </w:r>
    </w:p>
    <w:p w:rsidR="001E67D3" w:rsidRDefault="002E6790">
      <w:pPr>
        <w:pStyle w:val="2"/>
        <w:rPr>
          <w:rFonts w:ascii="Times New Roman" w:hAnsi="Times New Roman" w:cs="Times New Roman"/>
          <w:sz w:val="22"/>
          <w:szCs w:val="22"/>
          <w:lang w:eastAsia="zh-CN"/>
        </w:rPr>
      </w:pPr>
      <w:r>
        <w:rPr>
          <w:rFonts w:ascii="Times New Roman" w:hAnsi="Times New Roman" w:cs="Times New Roman"/>
          <w:sz w:val="22"/>
          <w:szCs w:val="22"/>
          <w:lang w:eastAsia="zh-CN"/>
        </w:rPr>
        <w:t xml:space="preserve">4.1 </w:t>
      </w:r>
      <w:r>
        <w:rPr>
          <w:rFonts w:ascii="Times New Roman" w:hAnsi="Times New Roman" w:cs="Times New Roman" w:hint="eastAsia"/>
          <w:sz w:val="22"/>
          <w:szCs w:val="22"/>
          <w:lang w:eastAsia="zh-CN"/>
        </w:rPr>
        <w:t>技术</w:t>
      </w:r>
      <w:r>
        <w:rPr>
          <w:rFonts w:ascii="Times New Roman" w:hAnsi="Times New Roman" w:cs="Times New Roman"/>
          <w:sz w:val="22"/>
          <w:szCs w:val="22"/>
          <w:lang w:eastAsia="zh-CN"/>
        </w:rPr>
        <w:t>要求</w:t>
      </w:r>
    </w:p>
    <w:p w:rsidR="001E67D3" w:rsidRDefault="002E6790">
      <w:pPr>
        <w:spacing w:before="69" w:line="221" w:lineRule="auto"/>
        <w:ind w:left="425"/>
        <w:rPr>
          <w:rFonts w:ascii="Times New Roman" w:eastAsia="宋体" w:hAnsi="Times New Roman" w:cs="Times New Roman"/>
          <w:spacing w:val="-1"/>
          <w:lang w:eastAsia="zh-CN"/>
        </w:rPr>
      </w:pPr>
      <w:r>
        <w:rPr>
          <w:rFonts w:ascii="Times New Roman" w:eastAsia="宋体" w:hAnsi="Times New Roman" w:cs="Times New Roman"/>
          <w:spacing w:val="-1"/>
          <w:lang w:eastAsia="zh-CN"/>
        </w:rPr>
        <w:t>富硒鹌鹑蛋制品</w:t>
      </w:r>
      <w:r>
        <w:rPr>
          <w:rFonts w:ascii="Times New Roman" w:eastAsia="宋体" w:hAnsi="Times New Roman" w:cs="Times New Roman" w:hint="eastAsia"/>
          <w:spacing w:val="-1"/>
          <w:lang w:eastAsia="zh-CN"/>
        </w:rPr>
        <w:t>的技术</w:t>
      </w:r>
      <w:r>
        <w:rPr>
          <w:rFonts w:ascii="Times New Roman" w:eastAsia="宋体" w:hAnsi="Times New Roman" w:cs="Times New Roman"/>
          <w:spacing w:val="-1"/>
          <w:lang w:eastAsia="zh-CN"/>
        </w:rPr>
        <w:t>要求应符合</w:t>
      </w:r>
      <w:r>
        <w:rPr>
          <w:rFonts w:ascii="Times New Roman" w:eastAsia="宋体" w:hAnsi="Times New Roman" w:cs="Times New Roman"/>
          <w:spacing w:val="-1"/>
          <w:lang w:eastAsia="zh-CN"/>
        </w:rPr>
        <w:t>GB 2749</w:t>
      </w:r>
      <w:r>
        <w:rPr>
          <w:rFonts w:ascii="Times New Roman" w:eastAsia="宋体" w:hAnsi="Times New Roman" w:cs="Times New Roman"/>
          <w:spacing w:val="-1"/>
          <w:lang w:eastAsia="zh-CN"/>
        </w:rPr>
        <w:t>的规定。</w:t>
      </w:r>
    </w:p>
    <w:p w:rsidR="001E67D3" w:rsidRDefault="002E6790">
      <w:pPr>
        <w:pStyle w:val="2"/>
        <w:rPr>
          <w:rFonts w:ascii="Times New Roman" w:hAnsi="Times New Roman" w:cs="Times New Roman"/>
          <w:sz w:val="22"/>
          <w:szCs w:val="22"/>
          <w:lang w:eastAsia="zh-CN"/>
        </w:rPr>
      </w:pPr>
      <w:r>
        <w:rPr>
          <w:rFonts w:ascii="Times New Roman" w:hAnsi="Times New Roman" w:cs="Times New Roman"/>
          <w:sz w:val="22"/>
          <w:szCs w:val="22"/>
          <w:lang w:eastAsia="zh-CN"/>
        </w:rPr>
        <w:t xml:space="preserve">4.2 </w:t>
      </w:r>
      <w:r>
        <w:rPr>
          <w:rFonts w:ascii="Times New Roman" w:hAnsi="Times New Roman" w:cs="Times New Roman"/>
          <w:sz w:val="22"/>
          <w:szCs w:val="22"/>
          <w:lang w:eastAsia="zh-CN"/>
        </w:rPr>
        <w:t>硒含量要求</w:t>
      </w:r>
    </w:p>
    <w:p w:rsidR="001E67D3" w:rsidRDefault="002E6790">
      <w:pPr>
        <w:spacing w:before="68" w:line="214" w:lineRule="auto"/>
        <w:ind w:firstLineChars="200" w:firstLine="420"/>
        <w:rPr>
          <w:rFonts w:ascii="Times New Roman" w:eastAsia="宋体" w:hAnsi="Times New Roman" w:cs="Times New Roman"/>
          <w:lang w:eastAsia="zh-CN"/>
        </w:rPr>
      </w:pPr>
      <w:r>
        <w:rPr>
          <w:rFonts w:ascii="Times New Roman" w:eastAsia="宋体" w:hAnsi="Times New Roman" w:cs="Times New Roman"/>
          <w:lang w:eastAsia="zh-CN"/>
        </w:rPr>
        <w:t>本文件规定富硒鹌鹑蛋制品的硒含量应符合表</w:t>
      </w:r>
      <w:r>
        <w:rPr>
          <w:rFonts w:ascii="Times New Roman" w:eastAsia="宋体" w:hAnsi="Times New Roman" w:cs="Times New Roman"/>
          <w:lang w:eastAsia="zh-CN"/>
        </w:rPr>
        <w:t>2</w:t>
      </w:r>
      <w:r>
        <w:rPr>
          <w:rFonts w:ascii="Times New Roman" w:eastAsia="宋体" w:hAnsi="Times New Roman" w:cs="Times New Roman"/>
          <w:lang w:eastAsia="zh-CN"/>
        </w:rPr>
        <w:t>的规定。</w:t>
      </w:r>
    </w:p>
    <w:p w:rsidR="001E67D3" w:rsidRDefault="001E67D3">
      <w:pPr>
        <w:spacing w:before="68" w:line="214" w:lineRule="auto"/>
        <w:ind w:firstLineChars="200" w:firstLine="420"/>
        <w:jc w:val="right"/>
        <w:rPr>
          <w:rFonts w:ascii="Times New Roman" w:eastAsia="宋体" w:hAnsi="Times New Roman" w:cs="Times New Roman"/>
          <w:lang w:eastAsia="zh-CN"/>
        </w:rPr>
      </w:pPr>
    </w:p>
    <w:p w:rsidR="001E67D3" w:rsidRDefault="002E6790">
      <w:pPr>
        <w:spacing w:before="68" w:line="214" w:lineRule="auto"/>
        <w:ind w:firstLineChars="200" w:firstLine="420"/>
        <w:jc w:val="right"/>
        <w:rPr>
          <w:rFonts w:ascii="Times New Roman" w:eastAsia="宋体" w:hAnsi="Times New Roman" w:cs="Times New Roman"/>
          <w:lang w:eastAsia="zh-CN"/>
        </w:rPr>
      </w:pPr>
      <w:r>
        <w:rPr>
          <w:rFonts w:ascii="Times New Roman" w:eastAsia="宋体" w:hAnsi="Times New Roman" w:cs="Times New Roman"/>
          <w:lang w:eastAsia="zh-CN"/>
        </w:rPr>
        <w:lastRenderedPageBreak/>
        <w:t xml:space="preserve">T/CAAPP XXX - </w:t>
      </w:r>
      <w:r w:rsidR="00E57E3A">
        <w:rPr>
          <w:rFonts w:ascii="Times New Roman" w:eastAsia="宋体" w:hAnsi="Times New Roman" w:cs="Times New Roman" w:hint="eastAsia"/>
          <w:lang w:eastAsia="zh-CN"/>
        </w:rPr>
        <w:t>2024</w:t>
      </w:r>
    </w:p>
    <w:p w:rsidR="001E67D3" w:rsidRDefault="001E67D3">
      <w:pPr>
        <w:spacing w:before="68" w:line="214" w:lineRule="auto"/>
        <w:rPr>
          <w:rFonts w:ascii="Times New Roman" w:eastAsia="宋体" w:hAnsi="Times New Roman" w:cs="Times New Roman"/>
          <w:lang w:eastAsia="zh-CN"/>
        </w:rPr>
      </w:pPr>
    </w:p>
    <w:p w:rsidR="001E67D3" w:rsidRDefault="002E6790">
      <w:pPr>
        <w:widowControl w:val="0"/>
        <w:kinsoku/>
        <w:autoSpaceDE/>
        <w:autoSpaceDN/>
        <w:adjustRightInd/>
        <w:snapToGrid/>
        <w:spacing w:line="360" w:lineRule="auto"/>
        <w:ind w:firstLineChars="200" w:firstLine="442"/>
        <w:jc w:val="center"/>
        <w:textAlignment w:val="auto"/>
        <w:rPr>
          <w:rFonts w:ascii="Times New Roman" w:eastAsia="宋体" w:hAnsi="Times New Roman" w:cs="Times New Roman"/>
          <w:b/>
          <w:bCs/>
          <w:snapToGrid/>
          <w:kern w:val="2"/>
          <w:sz w:val="22"/>
          <w:lang w:eastAsia="zh-CN"/>
        </w:rPr>
      </w:pPr>
      <w:r>
        <w:rPr>
          <w:rFonts w:ascii="Times New Roman" w:eastAsia="宋体" w:hAnsi="Times New Roman" w:cs="Times New Roman"/>
          <w:b/>
          <w:bCs/>
          <w:snapToGrid/>
          <w:kern w:val="2"/>
          <w:sz w:val="22"/>
          <w:lang w:eastAsia="zh-CN"/>
        </w:rPr>
        <w:t>表</w:t>
      </w:r>
      <w:r>
        <w:rPr>
          <w:rFonts w:ascii="Times New Roman" w:eastAsia="宋体" w:hAnsi="Times New Roman" w:cs="Times New Roman"/>
          <w:b/>
          <w:bCs/>
          <w:snapToGrid/>
          <w:kern w:val="2"/>
          <w:sz w:val="22"/>
          <w:lang w:eastAsia="zh-CN"/>
        </w:rPr>
        <w:t xml:space="preserve">2 </w:t>
      </w:r>
      <w:r>
        <w:rPr>
          <w:rFonts w:ascii="Times New Roman" w:eastAsia="宋体" w:hAnsi="Times New Roman" w:cs="Times New Roman"/>
          <w:b/>
          <w:bCs/>
          <w:snapToGrid/>
          <w:kern w:val="2"/>
          <w:sz w:val="22"/>
          <w:lang w:eastAsia="zh-CN"/>
        </w:rPr>
        <w:t>富硒鹌鹑蛋制品的硒含量要求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8"/>
        <w:gridCol w:w="2323"/>
        <w:gridCol w:w="2029"/>
        <w:gridCol w:w="2216"/>
      </w:tblGrid>
      <w:tr w:rsidR="001E67D3">
        <w:trPr>
          <w:trHeight w:val="632"/>
          <w:jc w:val="center"/>
        </w:trPr>
        <w:tc>
          <w:tcPr>
            <w:tcW w:w="2568" w:type="dxa"/>
            <w:vAlign w:val="center"/>
          </w:tcPr>
          <w:p w:rsidR="001E67D3" w:rsidRDefault="002E6790">
            <w:pPr>
              <w:widowControl w:val="0"/>
              <w:kinsoku/>
              <w:autoSpaceDE/>
              <w:autoSpaceDN/>
              <w:adjustRightInd/>
              <w:snapToGrid/>
              <w:jc w:val="center"/>
              <w:textAlignment w:val="auto"/>
              <w:rPr>
                <w:rFonts w:ascii="Times New Roman" w:eastAsia="宋体" w:hAnsi="Times New Roman" w:cs="Times New Roman"/>
                <w:snapToGrid/>
                <w:color w:val="auto"/>
                <w:kern w:val="2"/>
                <w:lang w:eastAsia="zh-CN"/>
              </w:rPr>
            </w:pPr>
            <w:r>
              <w:rPr>
                <w:rFonts w:ascii="Times New Roman" w:eastAsia="宋体" w:hAnsi="Times New Roman" w:cs="Times New Roman"/>
                <w:snapToGrid/>
                <w:color w:val="auto"/>
                <w:kern w:val="2"/>
                <w:lang w:eastAsia="zh-CN"/>
              </w:rPr>
              <w:t>项目</w:t>
            </w:r>
          </w:p>
        </w:tc>
        <w:tc>
          <w:tcPr>
            <w:tcW w:w="2323" w:type="dxa"/>
            <w:vAlign w:val="center"/>
          </w:tcPr>
          <w:p w:rsidR="001E67D3" w:rsidRDefault="002E6790">
            <w:pPr>
              <w:widowControl w:val="0"/>
              <w:kinsoku/>
              <w:autoSpaceDE/>
              <w:autoSpaceDN/>
              <w:adjustRightInd/>
              <w:snapToGrid/>
              <w:jc w:val="center"/>
              <w:textAlignment w:val="auto"/>
              <w:rPr>
                <w:rFonts w:ascii="Times New Roman" w:eastAsia="宋体" w:hAnsi="Times New Roman" w:cs="Times New Roman"/>
                <w:snapToGrid/>
                <w:color w:val="auto"/>
                <w:kern w:val="2"/>
                <w:lang w:eastAsia="zh-CN"/>
              </w:rPr>
            </w:pPr>
            <w:r>
              <w:rPr>
                <w:rFonts w:ascii="Times New Roman" w:eastAsia="宋体" w:hAnsi="Times New Roman" w:cs="Times New Roman"/>
                <w:snapToGrid/>
                <w:color w:val="auto"/>
                <w:kern w:val="2"/>
                <w:lang w:eastAsia="zh-CN"/>
              </w:rPr>
              <w:t>总硒含量</w:t>
            </w:r>
            <w:r>
              <w:rPr>
                <w:rFonts w:ascii="Times New Roman" w:eastAsia="宋体" w:hAnsi="Times New Roman" w:cs="Times New Roman"/>
                <w:snapToGrid/>
                <w:color w:val="auto"/>
                <w:kern w:val="2"/>
                <w:lang w:eastAsia="zh-CN"/>
              </w:rPr>
              <w:t xml:space="preserve"> </w:t>
            </w:r>
            <w:r>
              <w:rPr>
                <w:rFonts w:ascii="Times New Roman" w:eastAsia="宋体" w:hAnsi="Times New Roman" w:cs="Times New Roman" w:hint="eastAsia"/>
                <w:snapToGrid/>
                <w:color w:val="auto"/>
                <w:kern w:val="2"/>
                <w:lang w:eastAsia="zh-CN"/>
              </w:rPr>
              <w:t>（</w:t>
            </w:r>
            <w:r>
              <w:rPr>
                <w:rFonts w:ascii="Times New Roman" w:eastAsia="宋体" w:hAnsi="Times New Roman" w:cs="Times New Roman"/>
                <w:snapToGrid/>
                <w:color w:val="auto"/>
                <w:kern w:val="2"/>
                <w:lang w:eastAsia="zh-CN"/>
              </w:rPr>
              <w:t>mg/kg</w:t>
            </w:r>
            <w:r>
              <w:rPr>
                <w:rFonts w:ascii="Times New Roman" w:eastAsia="宋体" w:hAnsi="Times New Roman" w:cs="Times New Roman" w:hint="eastAsia"/>
                <w:snapToGrid/>
                <w:color w:val="auto"/>
                <w:kern w:val="2"/>
                <w:lang w:eastAsia="zh-CN"/>
              </w:rPr>
              <w:t>）</w:t>
            </w:r>
          </w:p>
        </w:tc>
        <w:tc>
          <w:tcPr>
            <w:tcW w:w="2029" w:type="dxa"/>
            <w:vAlign w:val="center"/>
          </w:tcPr>
          <w:p w:rsidR="001E67D3" w:rsidRDefault="002E6790">
            <w:pPr>
              <w:widowControl w:val="0"/>
              <w:kinsoku/>
              <w:autoSpaceDE/>
              <w:autoSpaceDN/>
              <w:adjustRightInd/>
              <w:snapToGrid/>
              <w:jc w:val="center"/>
              <w:textAlignment w:val="auto"/>
              <w:rPr>
                <w:rFonts w:ascii="Times New Roman" w:eastAsia="宋体" w:hAnsi="Times New Roman" w:cs="Times New Roman"/>
                <w:snapToGrid/>
                <w:color w:val="auto"/>
                <w:kern w:val="2"/>
                <w:lang w:eastAsia="zh-CN"/>
              </w:rPr>
            </w:pPr>
            <w:r>
              <w:rPr>
                <w:rFonts w:ascii="Times New Roman" w:eastAsia="宋体" w:hAnsi="Times New Roman" w:cs="Times New Roman"/>
                <w:snapToGrid/>
                <w:color w:val="auto"/>
                <w:kern w:val="2"/>
                <w:lang w:eastAsia="zh-CN"/>
              </w:rPr>
              <w:t>有机硒含量</w:t>
            </w:r>
            <w:r>
              <w:rPr>
                <w:rFonts w:ascii="Times New Roman" w:eastAsia="宋体" w:hAnsi="Times New Roman" w:cs="Times New Roman"/>
                <w:snapToGrid/>
                <w:color w:val="auto"/>
                <w:kern w:val="2"/>
                <w:lang w:eastAsia="zh-CN"/>
              </w:rPr>
              <w:t xml:space="preserve"> </w:t>
            </w:r>
            <w:r>
              <w:rPr>
                <w:rFonts w:ascii="Times New Roman" w:eastAsia="宋体" w:hAnsi="Times New Roman" w:cs="Times New Roman" w:hint="eastAsia"/>
                <w:snapToGrid/>
                <w:color w:val="auto"/>
                <w:kern w:val="2"/>
                <w:lang w:eastAsia="zh-CN"/>
              </w:rPr>
              <w:t>（</w:t>
            </w:r>
            <w:r>
              <w:rPr>
                <w:rFonts w:ascii="Times New Roman" w:eastAsia="宋体" w:hAnsi="Times New Roman" w:cs="Times New Roman"/>
                <w:snapToGrid/>
                <w:color w:val="auto"/>
                <w:kern w:val="2"/>
                <w:lang w:eastAsia="zh-CN"/>
              </w:rPr>
              <w:t>%</w:t>
            </w:r>
            <w:r>
              <w:rPr>
                <w:rFonts w:ascii="Times New Roman" w:eastAsia="宋体" w:hAnsi="Times New Roman" w:cs="Times New Roman" w:hint="eastAsia"/>
                <w:snapToGrid/>
                <w:color w:val="auto"/>
                <w:kern w:val="2"/>
                <w:lang w:eastAsia="zh-CN"/>
              </w:rPr>
              <w:t>）</w:t>
            </w:r>
          </w:p>
        </w:tc>
        <w:tc>
          <w:tcPr>
            <w:tcW w:w="2216" w:type="dxa"/>
            <w:vAlign w:val="center"/>
          </w:tcPr>
          <w:p w:rsidR="001E67D3" w:rsidRDefault="002E6790">
            <w:pPr>
              <w:widowControl w:val="0"/>
              <w:kinsoku/>
              <w:autoSpaceDE/>
              <w:autoSpaceDN/>
              <w:adjustRightInd/>
              <w:snapToGrid/>
              <w:jc w:val="center"/>
              <w:textAlignment w:val="auto"/>
              <w:rPr>
                <w:rFonts w:ascii="Times New Roman" w:eastAsia="宋体" w:hAnsi="Times New Roman" w:cs="Times New Roman"/>
                <w:snapToGrid/>
                <w:color w:val="auto"/>
                <w:kern w:val="2"/>
                <w:lang w:eastAsia="zh-CN"/>
              </w:rPr>
            </w:pPr>
            <w:r>
              <w:rPr>
                <w:rFonts w:ascii="Times New Roman" w:eastAsia="宋体" w:hAnsi="Times New Roman" w:cs="Times New Roman"/>
                <w:snapToGrid/>
                <w:color w:val="auto"/>
                <w:kern w:val="2"/>
                <w:lang w:eastAsia="zh-CN"/>
              </w:rPr>
              <w:t>蛋黄总硒含量</w:t>
            </w:r>
            <w:r>
              <w:rPr>
                <w:rFonts w:ascii="Times New Roman" w:eastAsia="宋体" w:hAnsi="Times New Roman" w:cs="Times New Roman" w:hint="eastAsia"/>
                <w:snapToGrid/>
                <w:color w:val="auto"/>
                <w:kern w:val="2"/>
                <w:lang w:eastAsia="zh-CN"/>
              </w:rPr>
              <w:t>与</w:t>
            </w:r>
            <w:r>
              <w:rPr>
                <w:rFonts w:ascii="Times New Roman" w:eastAsia="宋体" w:hAnsi="Times New Roman" w:cs="Times New Roman"/>
                <w:snapToGrid/>
                <w:color w:val="auto"/>
                <w:kern w:val="2"/>
                <w:lang w:eastAsia="zh-CN"/>
              </w:rPr>
              <w:t>蛋</w:t>
            </w:r>
            <w:r>
              <w:rPr>
                <w:rFonts w:ascii="Times New Roman" w:eastAsia="宋体" w:hAnsi="Times New Roman" w:cs="Times New Roman" w:hint="eastAsia"/>
                <w:snapToGrid/>
                <w:color w:val="auto"/>
                <w:kern w:val="2"/>
                <w:lang w:eastAsia="zh-CN"/>
              </w:rPr>
              <w:t>白</w:t>
            </w:r>
            <w:r>
              <w:rPr>
                <w:rFonts w:ascii="Times New Roman" w:eastAsia="宋体" w:hAnsi="Times New Roman" w:cs="Times New Roman"/>
                <w:snapToGrid/>
                <w:color w:val="auto"/>
                <w:kern w:val="2"/>
                <w:lang w:eastAsia="zh-CN"/>
              </w:rPr>
              <w:t>总硒含量</w:t>
            </w:r>
            <w:r>
              <w:rPr>
                <w:rFonts w:ascii="Times New Roman" w:eastAsia="宋体" w:hAnsi="Times New Roman" w:cs="Times New Roman" w:hint="eastAsia"/>
                <w:snapToGrid/>
                <w:color w:val="auto"/>
                <w:kern w:val="2"/>
                <w:lang w:eastAsia="zh-CN"/>
              </w:rPr>
              <w:t>的比值</w:t>
            </w:r>
            <w:r>
              <w:rPr>
                <w:rFonts w:ascii="Times New Roman" w:eastAsia="宋体" w:hAnsi="Times New Roman" w:cs="Times New Roman"/>
                <w:snapToGrid/>
                <w:color w:val="auto"/>
                <w:kern w:val="2"/>
                <w:vertAlign w:val="superscript"/>
                <w:lang w:eastAsia="zh-CN"/>
              </w:rPr>
              <w:t>*</w:t>
            </w:r>
          </w:p>
        </w:tc>
      </w:tr>
      <w:tr w:rsidR="001E67D3">
        <w:trPr>
          <w:jc w:val="center"/>
        </w:trPr>
        <w:tc>
          <w:tcPr>
            <w:tcW w:w="2568" w:type="dxa"/>
            <w:vAlign w:val="center"/>
          </w:tcPr>
          <w:p w:rsidR="001E67D3" w:rsidRDefault="002E6790">
            <w:pPr>
              <w:widowControl w:val="0"/>
              <w:kinsoku/>
              <w:autoSpaceDE/>
              <w:autoSpaceDN/>
              <w:adjustRightInd/>
              <w:snapToGrid/>
              <w:jc w:val="center"/>
              <w:textAlignment w:val="auto"/>
              <w:rPr>
                <w:rFonts w:ascii="Times New Roman" w:eastAsia="宋体" w:hAnsi="Times New Roman" w:cs="Times New Roman"/>
                <w:snapToGrid/>
                <w:color w:val="auto"/>
                <w:kern w:val="2"/>
                <w:lang w:eastAsia="zh-CN"/>
              </w:rPr>
            </w:pPr>
            <w:r>
              <w:rPr>
                <w:rFonts w:ascii="Times New Roman" w:eastAsia="宋体" w:hAnsi="Times New Roman" w:cs="Times New Roman"/>
                <w:snapToGrid/>
                <w:color w:val="auto"/>
                <w:kern w:val="2"/>
                <w:lang w:eastAsia="zh-CN"/>
              </w:rPr>
              <w:t>富硒鹌鹑蛋制品</w:t>
            </w:r>
          </w:p>
        </w:tc>
        <w:tc>
          <w:tcPr>
            <w:tcW w:w="2323" w:type="dxa"/>
            <w:vAlign w:val="center"/>
          </w:tcPr>
          <w:p w:rsidR="001E67D3" w:rsidRDefault="002E6790">
            <w:pPr>
              <w:widowControl w:val="0"/>
              <w:kinsoku/>
              <w:autoSpaceDE/>
              <w:autoSpaceDN/>
              <w:adjustRightInd/>
              <w:snapToGrid/>
              <w:jc w:val="center"/>
              <w:textAlignment w:val="auto"/>
              <w:rPr>
                <w:rFonts w:ascii="Times New Roman" w:eastAsia="宋体" w:hAnsi="Times New Roman" w:cs="Times New Roman"/>
                <w:snapToGrid/>
                <w:color w:val="auto"/>
                <w:kern w:val="2"/>
                <w:lang w:eastAsia="zh-CN"/>
              </w:rPr>
            </w:pPr>
            <w:r>
              <w:rPr>
                <w:rFonts w:ascii="Times New Roman" w:eastAsia="宋体" w:hAnsi="Times New Roman" w:cs="Times New Roman"/>
                <w:snapToGrid/>
                <w:color w:val="auto"/>
                <w:kern w:val="2"/>
                <w:lang w:eastAsia="zh-CN"/>
              </w:rPr>
              <w:t>0.25 - 0.50</w:t>
            </w:r>
          </w:p>
        </w:tc>
        <w:tc>
          <w:tcPr>
            <w:tcW w:w="2029" w:type="dxa"/>
            <w:vAlign w:val="center"/>
          </w:tcPr>
          <w:p w:rsidR="001E67D3" w:rsidRDefault="002E6790">
            <w:pPr>
              <w:widowControl w:val="0"/>
              <w:kinsoku/>
              <w:autoSpaceDE/>
              <w:autoSpaceDN/>
              <w:adjustRightInd/>
              <w:snapToGrid/>
              <w:jc w:val="center"/>
              <w:textAlignment w:val="auto"/>
              <w:rPr>
                <w:rFonts w:ascii="Times New Roman" w:eastAsia="宋体" w:hAnsi="Times New Roman" w:cs="Times New Roman"/>
                <w:snapToGrid/>
                <w:color w:val="auto"/>
                <w:kern w:val="2"/>
                <w:lang w:eastAsia="zh-CN"/>
              </w:rPr>
            </w:pPr>
            <w:r>
              <w:rPr>
                <w:rFonts w:ascii="Times New Roman" w:eastAsia="宋体" w:hAnsi="Times New Roman" w:cs="Times New Roman" w:hint="eastAsia"/>
                <w:snapToGrid/>
                <w:color w:val="auto"/>
                <w:kern w:val="2"/>
                <w:lang w:eastAsia="zh-CN"/>
              </w:rPr>
              <w:t>≥</w:t>
            </w:r>
            <w:r>
              <w:rPr>
                <w:rFonts w:ascii="Times New Roman" w:eastAsia="宋体" w:hAnsi="Times New Roman" w:cs="Times New Roman"/>
                <w:snapToGrid/>
                <w:color w:val="auto"/>
                <w:kern w:val="2"/>
                <w:lang w:eastAsia="zh-CN"/>
              </w:rPr>
              <w:t>95</w:t>
            </w:r>
          </w:p>
        </w:tc>
        <w:tc>
          <w:tcPr>
            <w:tcW w:w="2216" w:type="dxa"/>
            <w:vAlign w:val="center"/>
          </w:tcPr>
          <w:p w:rsidR="001E67D3" w:rsidRDefault="002E6790">
            <w:pPr>
              <w:widowControl w:val="0"/>
              <w:kinsoku/>
              <w:autoSpaceDE/>
              <w:autoSpaceDN/>
              <w:adjustRightInd/>
              <w:snapToGrid/>
              <w:jc w:val="center"/>
              <w:textAlignment w:val="auto"/>
              <w:rPr>
                <w:rFonts w:ascii="Times New Roman" w:eastAsia="宋体" w:hAnsi="Times New Roman" w:cs="Times New Roman"/>
                <w:snapToGrid/>
                <w:color w:val="auto"/>
                <w:kern w:val="2"/>
                <w:lang w:eastAsia="zh-CN"/>
              </w:rPr>
            </w:pPr>
            <w:r>
              <w:rPr>
                <w:rFonts w:ascii="Times New Roman" w:eastAsia="宋体" w:hAnsi="Times New Roman" w:cs="Times New Roman" w:hint="eastAsia"/>
                <w:snapToGrid/>
                <w:color w:val="auto"/>
                <w:kern w:val="2"/>
                <w:lang w:eastAsia="zh-CN"/>
              </w:rPr>
              <w:t>≥</w:t>
            </w:r>
            <w:r>
              <w:rPr>
                <w:rFonts w:ascii="Times New Roman" w:eastAsia="宋体" w:hAnsi="Times New Roman" w:cs="Times New Roman"/>
                <w:snapToGrid/>
                <w:color w:val="auto"/>
                <w:kern w:val="2"/>
                <w:lang w:eastAsia="zh-CN"/>
              </w:rPr>
              <w:t>2</w:t>
            </w:r>
          </w:p>
        </w:tc>
      </w:tr>
    </w:tbl>
    <w:p w:rsidR="001E67D3" w:rsidRPr="00332D73" w:rsidRDefault="002E6790">
      <w:pPr>
        <w:pStyle w:val="2"/>
        <w:rPr>
          <w:rFonts w:ascii="Times New Roman" w:eastAsia="宋体" w:hAnsi="Times New Roman" w:cs="Times New Roman"/>
          <w:b w:val="0"/>
          <w:bCs w:val="0"/>
          <w:snapToGrid/>
          <w:color w:val="auto"/>
          <w:kern w:val="2"/>
          <w:sz w:val="18"/>
          <w:szCs w:val="16"/>
          <w:lang w:eastAsia="zh-CN"/>
        </w:rPr>
      </w:pPr>
      <w:r>
        <w:rPr>
          <w:rFonts w:ascii="Times New Roman" w:eastAsia="宋体" w:hAnsi="Times New Roman" w:cs="Times New Roman"/>
          <w:b w:val="0"/>
          <w:bCs w:val="0"/>
          <w:snapToGrid/>
          <w:kern w:val="2"/>
          <w:sz w:val="18"/>
          <w:szCs w:val="16"/>
          <w:vertAlign w:val="superscript"/>
          <w:lang w:eastAsia="zh-CN"/>
        </w:rPr>
        <w:t>*</w:t>
      </w:r>
      <w:r>
        <w:rPr>
          <w:rFonts w:ascii="Times New Roman" w:eastAsia="宋体" w:hAnsi="Times New Roman" w:cs="Times New Roman" w:hint="eastAsia"/>
          <w:b w:val="0"/>
          <w:bCs w:val="0"/>
          <w:snapToGrid/>
          <w:kern w:val="2"/>
          <w:sz w:val="18"/>
          <w:szCs w:val="16"/>
          <w:lang w:eastAsia="zh-CN"/>
        </w:rPr>
        <w:t>本</w:t>
      </w:r>
      <w:r>
        <w:rPr>
          <w:rFonts w:ascii="Times New Roman" w:eastAsia="宋体" w:hAnsi="Times New Roman" w:cs="Times New Roman" w:hint="eastAsia"/>
          <w:b w:val="0"/>
          <w:bCs w:val="0"/>
          <w:snapToGrid/>
          <w:color w:val="auto"/>
          <w:kern w:val="2"/>
          <w:sz w:val="18"/>
          <w:szCs w:val="16"/>
          <w:lang w:eastAsia="zh-CN"/>
        </w:rPr>
        <w:t>指标适用于具有明确蛋白和蛋黄组分的鹌鹑蛋制品</w:t>
      </w:r>
      <w:r w:rsidRPr="00332D73">
        <w:rPr>
          <w:rFonts w:ascii="Times New Roman" w:eastAsia="宋体" w:hAnsi="Times New Roman" w:cs="Times New Roman" w:hint="eastAsia"/>
          <w:b w:val="0"/>
          <w:bCs w:val="0"/>
          <w:snapToGrid/>
          <w:color w:val="auto"/>
          <w:kern w:val="2"/>
          <w:sz w:val="18"/>
          <w:szCs w:val="16"/>
          <w:lang w:eastAsia="zh-CN"/>
        </w:rPr>
        <w:t>，比值按照蛋黄和蛋白可食用部分计算。</w:t>
      </w:r>
    </w:p>
    <w:p w:rsidR="001E67D3" w:rsidRDefault="002E6790">
      <w:pPr>
        <w:pStyle w:val="2"/>
        <w:rPr>
          <w:rFonts w:ascii="Times New Roman" w:hAnsi="Times New Roman" w:cs="Times New Roman"/>
          <w:color w:val="auto"/>
          <w:sz w:val="22"/>
          <w:szCs w:val="22"/>
          <w:lang w:eastAsia="zh-CN"/>
        </w:rPr>
      </w:pPr>
      <w:r>
        <w:rPr>
          <w:rFonts w:ascii="Times New Roman" w:hAnsi="Times New Roman" w:cs="Times New Roman"/>
          <w:color w:val="auto"/>
          <w:sz w:val="22"/>
          <w:szCs w:val="22"/>
          <w:lang w:eastAsia="zh-CN"/>
        </w:rPr>
        <w:t xml:space="preserve">4.3 </w:t>
      </w:r>
      <w:r>
        <w:rPr>
          <w:rFonts w:ascii="Times New Roman" w:hAnsi="Times New Roman" w:cs="Times New Roman"/>
          <w:color w:val="auto"/>
          <w:sz w:val="22"/>
          <w:szCs w:val="22"/>
          <w:lang w:eastAsia="zh-CN"/>
        </w:rPr>
        <w:t>卫生要求</w:t>
      </w:r>
    </w:p>
    <w:p w:rsidR="001E67D3" w:rsidRDefault="002E6790">
      <w:pPr>
        <w:spacing w:before="69" w:line="221" w:lineRule="auto"/>
        <w:ind w:left="427"/>
        <w:rPr>
          <w:rFonts w:ascii="Times New Roman" w:eastAsia="宋体" w:hAnsi="Times New Roman" w:cs="Times New Roman"/>
          <w:color w:val="auto"/>
          <w:spacing w:val="-1"/>
          <w:lang w:eastAsia="zh-CN"/>
        </w:rPr>
      </w:pPr>
      <w:r>
        <w:rPr>
          <w:rFonts w:ascii="Times New Roman" w:eastAsia="宋体" w:hAnsi="Times New Roman" w:cs="Times New Roman"/>
          <w:color w:val="auto"/>
          <w:spacing w:val="-1"/>
          <w:lang w:eastAsia="zh-CN"/>
        </w:rPr>
        <w:t xml:space="preserve">4.3.1 </w:t>
      </w:r>
      <w:r>
        <w:rPr>
          <w:rFonts w:ascii="Times New Roman" w:eastAsia="宋体" w:hAnsi="Times New Roman" w:cs="Times New Roman"/>
          <w:color w:val="auto"/>
          <w:spacing w:val="-1"/>
          <w:lang w:eastAsia="zh-CN"/>
        </w:rPr>
        <w:t>富硒鹌鹑蛋制品生产加工过程中的卫生要求按</w:t>
      </w:r>
      <w:r>
        <w:rPr>
          <w:rFonts w:ascii="Times New Roman" w:eastAsia="Times New Roman" w:hAnsi="Times New Roman" w:cs="Times New Roman"/>
          <w:color w:val="auto"/>
          <w:spacing w:val="-1"/>
          <w:lang w:eastAsia="zh-CN"/>
        </w:rPr>
        <w:t>GB 21710</w:t>
      </w:r>
      <w:r>
        <w:rPr>
          <w:rFonts w:ascii="Times New Roman" w:eastAsia="宋体" w:hAnsi="Times New Roman" w:cs="Times New Roman"/>
          <w:color w:val="auto"/>
          <w:spacing w:val="-1"/>
          <w:lang w:eastAsia="zh-CN"/>
        </w:rPr>
        <w:t>规定执行。</w:t>
      </w:r>
    </w:p>
    <w:p w:rsidR="001E67D3" w:rsidRDefault="002E6790">
      <w:pPr>
        <w:spacing w:before="69" w:line="221" w:lineRule="auto"/>
        <w:ind w:left="427"/>
        <w:rPr>
          <w:rFonts w:ascii="Times New Roman" w:eastAsia="宋体" w:hAnsi="Times New Roman" w:cs="Times New Roman"/>
          <w:color w:val="auto"/>
          <w:spacing w:val="-1"/>
          <w:lang w:eastAsia="zh-CN"/>
        </w:rPr>
      </w:pPr>
      <w:r>
        <w:rPr>
          <w:rFonts w:ascii="Times New Roman" w:eastAsia="宋体" w:hAnsi="Times New Roman" w:cs="Times New Roman"/>
          <w:color w:val="auto"/>
          <w:spacing w:val="-1"/>
          <w:lang w:eastAsia="zh-CN"/>
        </w:rPr>
        <w:t xml:space="preserve">4.3.2 </w:t>
      </w:r>
      <w:r>
        <w:rPr>
          <w:rFonts w:ascii="Times New Roman" w:eastAsia="宋体" w:hAnsi="Times New Roman" w:cs="Times New Roman"/>
          <w:color w:val="auto"/>
          <w:spacing w:val="-1"/>
          <w:lang w:eastAsia="zh-CN"/>
        </w:rPr>
        <w:t>富硒鹌鹑蛋制品的卫生要求按</w:t>
      </w:r>
      <w:r>
        <w:rPr>
          <w:rFonts w:ascii="Times New Roman" w:eastAsia="宋体" w:hAnsi="Times New Roman" w:cs="Times New Roman"/>
          <w:color w:val="auto"/>
          <w:spacing w:val="-1"/>
          <w:lang w:eastAsia="zh-CN"/>
        </w:rPr>
        <w:t>GB 2749</w:t>
      </w:r>
      <w:r>
        <w:rPr>
          <w:rFonts w:ascii="Times New Roman" w:eastAsia="宋体" w:hAnsi="Times New Roman" w:cs="Times New Roman"/>
          <w:color w:val="auto"/>
          <w:spacing w:val="-1"/>
          <w:lang w:eastAsia="zh-CN"/>
        </w:rPr>
        <w:t>规定执行</w:t>
      </w:r>
      <w:r>
        <w:rPr>
          <w:rFonts w:ascii="Times New Roman" w:eastAsia="宋体" w:hAnsi="Times New Roman" w:cs="Times New Roman" w:hint="eastAsia"/>
          <w:color w:val="auto"/>
          <w:spacing w:val="-1"/>
          <w:lang w:eastAsia="zh-CN"/>
        </w:rPr>
        <w:t>。</w:t>
      </w:r>
    </w:p>
    <w:p w:rsidR="001E67D3" w:rsidRDefault="002E6790">
      <w:pPr>
        <w:pStyle w:val="1"/>
        <w:rPr>
          <w:rFonts w:ascii="Times New Roman" w:hAnsi="Times New Roman" w:cs="Times New Roman"/>
          <w:sz w:val="24"/>
          <w:szCs w:val="24"/>
          <w:lang w:eastAsia="zh-CN"/>
        </w:rPr>
      </w:pPr>
      <w:r>
        <w:rPr>
          <w:rFonts w:ascii="Times New Roman" w:hAnsi="Times New Roman" w:cs="Times New Roman"/>
          <w:color w:val="auto"/>
          <w:sz w:val="24"/>
          <w:szCs w:val="24"/>
          <w:lang w:eastAsia="zh-CN"/>
        </w:rPr>
        <w:t xml:space="preserve">5 </w:t>
      </w:r>
      <w:r>
        <w:rPr>
          <w:rFonts w:ascii="Times New Roman" w:eastAsia="宋体" w:hAnsi="Times New Roman" w:cs="Times New Roman"/>
          <w:color w:val="auto"/>
          <w:sz w:val="24"/>
          <w:szCs w:val="24"/>
          <w:lang w:eastAsia="zh-CN"/>
        </w:rPr>
        <w:t>检验规</w:t>
      </w:r>
      <w:r>
        <w:rPr>
          <w:rFonts w:ascii="Times New Roman" w:eastAsia="宋体" w:hAnsi="Times New Roman" w:cs="Times New Roman"/>
          <w:sz w:val="24"/>
          <w:szCs w:val="24"/>
          <w:lang w:eastAsia="zh-CN"/>
        </w:rPr>
        <w:t>则</w:t>
      </w:r>
    </w:p>
    <w:p w:rsidR="001E67D3" w:rsidRDefault="002E6790">
      <w:pPr>
        <w:pStyle w:val="2"/>
        <w:rPr>
          <w:rFonts w:ascii="Times New Roman" w:hAnsi="Times New Roman" w:cs="Times New Roman"/>
          <w:sz w:val="22"/>
          <w:szCs w:val="22"/>
          <w:lang w:eastAsia="zh-CN"/>
        </w:rPr>
      </w:pPr>
      <w:r>
        <w:rPr>
          <w:rFonts w:ascii="Times New Roman" w:hAnsi="Times New Roman" w:cs="Times New Roman"/>
          <w:sz w:val="22"/>
          <w:szCs w:val="22"/>
          <w:lang w:eastAsia="zh-CN"/>
        </w:rPr>
        <w:t xml:space="preserve">5.1 </w:t>
      </w:r>
      <w:r>
        <w:rPr>
          <w:rFonts w:ascii="Times New Roman" w:hAnsi="Times New Roman" w:cs="Times New Roman"/>
          <w:sz w:val="22"/>
          <w:szCs w:val="22"/>
          <w:lang w:eastAsia="zh-CN"/>
        </w:rPr>
        <w:t>检验批</w:t>
      </w:r>
    </w:p>
    <w:p w:rsidR="001E67D3" w:rsidRDefault="002E6790" w:rsidP="00BE2FA6">
      <w:pPr>
        <w:spacing w:before="61" w:line="320" w:lineRule="exact"/>
        <w:ind w:left="448"/>
        <w:rPr>
          <w:rFonts w:ascii="Times New Roman" w:eastAsia="宋体" w:hAnsi="Times New Roman" w:cs="Times New Roman"/>
          <w:lang w:eastAsia="zh-CN"/>
        </w:rPr>
      </w:pPr>
      <w:r>
        <w:rPr>
          <w:rFonts w:ascii="Times New Roman" w:eastAsia="宋体" w:hAnsi="Times New Roman" w:cs="Times New Roman"/>
          <w:spacing w:val="-1"/>
          <w:position w:val="7"/>
          <w:lang w:eastAsia="zh-CN"/>
        </w:rPr>
        <w:t>为同一天加工、同一储存单元和运输单元的富硒鹌鹑蛋制品。</w:t>
      </w:r>
    </w:p>
    <w:p w:rsidR="001E67D3" w:rsidRDefault="002E6790">
      <w:pPr>
        <w:pStyle w:val="2"/>
        <w:rPr>
          <w:rFonts w:ascii="Times New Roman" w:hAnsi="Times New Roman" w:cs="Times New Roman"/>
          <w:sz w:val="22"/>
          <w:szCs w:val="22"/>
          <w:lang w:eastAsia="zh-CN"/>
        </w:rPr>
      </w:pPr>
      <w:r>
        <w:rPr>
          <w:rFonts w:ascii="Times New Roman" w:hAnsi="Times New Roman" w:cs="Times New Roman"/>
          <w:sz w:val="22"/>
          <w:szCs w:val="22"/>
          <w:lang w:eastAsia="zh-CN"/>
        </w:rPr>
        <w:t xml:space="preserve">5.2 </w:t>
      </w:r>
      <w:r>
        <w:rPr>
          <w:rFonts w:ascii="Times New Roman" w:hAnsi="Times New Roman" w:cs="Times New Roman"/>
          <w:sz w:val="22"/>
          <w:szCs w:val="22"/>
          <w:lang w:eastAsia="zh-CN"/>
        </w:rPr>
        <w:t>硒含量测定</w:t>
      </w:r>
    </w:p>
    <w:p w:rsidR="001E67D3" w:rsidRDefault="002E6790">
      <w:pPr>
        <w:spacing w:before="68" w:line="221" w:lineRule="auto"/>
        <w:ind w:firstLineChars="200" w:firstLine="418"/>
        <w:rPr>
          <w:rFonts w:ascii="Times New Roman" w:eastAsia="宋体" w:hAnsi="Times New Roman" w:cs="Times New Roman"/>
          <w:spacing w:val="-1"/>
          <w:lang w:eastAsia="zh-CN"/>
        </w:rPr>
      </w:pPr>
      <w:r>
        <w:rPr>
          <w:rFonts w:ascii="Times New Roman" w:eastAsia="宋体" w:hAnsi="Times New Roman" w:cs="Times New Roman" w:hint="eastAsia"/>
          <w:spacing w:val="-1"/>
          <w:lang w:eastAsia="zh-CN"/>
        </w:rPr>
        <w:t xml:space="preserve">5.2.1 </w:t>
      </w:r>
      <w:r>
        <w:rPr>
          <w:rFonts w:ascii="Times New Roman" w:eastAsia="宋体" w:hAnsi="Times New Roman" w:cs="Times New Roman"/>
          <w:spacing w:val="-1"/>
          <w:lang w:eastAsia="zh-CN"/>
        </w:rPr>
        <w:t>总硒含量按</w:t>
      </w:r>
      <w:r>
        <w:rPr>
          <w:rFonts w:ascii="Times New Roman" w:eastAsia="宋体" w:hAnsi="Times New Roman" w:cs="Times New Roman"/>
          <w:spacing w:val="-1"/>
          <w:lang w:eastAsia="zh-CN"/>
        </w:rPr>
        <w:t xml:space="preserve"> GB 5009.93 </w:t>
      </w:r>
      <w:r>
        <w:rPr>
          <w:rFonts w:ascii="Times New Roman" w:eastAsia="宋体" w:hAnsi="Times New Roman" w:cs="Times New Roman"/>
          <w:spacing w:val="-1"/>
          <w:lang w:eastAsia="zh-CN"/>
        </w:rPr>
        <w:t>规定的第一方法测定</w:t>
      </w:r>
      <w:r>
        <w:rPr>
          <w:rFonts w:ascii="Times New Roman" w:eastAsia="宋体" w:hAnsi="Times New Roman" w:cs="Times New Roman" w:hint="eastAsia"/>
          <w:spacing w:val="-1"/>
          <w:lang w:eastAsia="zh-CN"/>
        </w:rPr>
        <w:t>。</w:t>
      </w:r>
    </w:p>
    <w:p w:rsidR="001E67D3" w:rsidRDefault="002E6790">
      <w:pPr>
        <w:spacing w:before="68" w:line="221" w:lineRule="auto"/>
        <w:ind w:firstLineChars="200" w:firstLine="418"/>
        <w:rPr>
          <w:rFonts w:ascii="Times New Roman" w:eastAsia="宋体" w:hAnsi="Times New Roman" w:cs="Times New Roman"/>
          <w:spacing w:val="-1"/>
          <w:lang w:eastAsia="zh-CN"/>
        </w:rPr>
      </w:pPr>
      <w:r>
        <w:rPr>
          <w:rFonts w:ascii="Times New Roman" w:eastAsia="宋体" w:hAnsi="Times New Roman" w:cs="Times New Roman" w:hint="eastAsia"/>
          <w:spacing w:val="-1"/>
          <w:lang w:eastAsia="zh-CN"/>
        </w:rPr>
        <w:t xml:space="preserve">5.2.2 </w:t>
      </w:r>
      <w:r>
        <w:rPr>
          <w:rFonts w:ascii="Times New Roman" w:eastAsia="宋体" w:hAnsi="Times New Roman" w:cs="Times New Roman"/>
          <w:spacing w:val="-1"/>
          <w:lang w:eastAsia="zh-CN"/>
        </w:rPr>
        <w:t>无机硒含量按照</w:t>
      </w:r>
      <w:r>
        <w:rPr>
          <w:rFonts w:ascii="Times New Roman" w:eastAsia="宋体" w:hAnsi="Times New Roman" w:cs="Times New Roman"/>
          <w:spacing w:val="-1"/>
          <w:lang w:eastAsia="zh-CN"/>
        </w:rPr>
        <w:t>DBS42/010</w:t>
      </w:r>
      <w:r>
        <w:rPr>
          <w:rFonts w:ascii="Times New Roman" w:eastAsia="宋体" w:hAnsi="Times New Roman" w:cs="Times New Roman" w:hint="eastAsia"/>
          <w:spacing w:val="-1"/>
          <w:lang w:eastAsia="zh-CN"/>
        </w:rPr>
        <w:t>—</w:t>
      </w:r>
      <w:r>
        <w:rPr>
          <w:rFonts w:ascii="Times New Roman" w:eastAsia="宋体" w:hAnsi="Times New Roman" w:cs="Times New Roman"/>
          <w:spacing w:val="-1"/>
          <w:lang w:eastAsia="zh-CN"/>
        </w:rPr>
        <w:t>2018</w:t>
      </w:r>
      <w:r>
        <w:rPr>
          <w:rFonts w:ascii="Times New Roman" w:eastAsia="宋体" w:hAnsi="Times New Roman" w:cs="Times New Roman"/>
          <w:spacing w:val="-1"/>
          <w:lang w:eastAsia="zh-CN"/>
        </w:rPr>
        <w:t>规定的第一方法测定</w:t>
      </w:r>
      <w:r>
        <w:rPr>
          <w:rFonts w:ascii="Times New Roman" w:eastAsia="宋体" w:hAnsi="Times New Roman" w:cs="Times New Roman" w:hint="eastAsia"/>
          <w:spacing w:val="-1"/>
          <w:lang w:eastAsia="zh-CN"/>
        </w:rPr>
        <w:t>。</w:t>
      </w:r>
    </w:p>
    <w:p w:rsidR="001E67D3" w:rsidRDefault="002E6790">
      <w:pPr>
        <w:spacing w:before="68" w:line="221" w:lineRule="auto"/>
        <w:ind w:firstLineChars="200" w:firstLine="418"/>
        <w:rPr>
          <w:rFonts w:ascii="Times New Roman" w:eastAsia="宋体" w:hAnsi="Times New Roman" w:cs="Times New Roman"/>
          <w:lang w:eastAsia="zh-CN"/>
        </w:rPr>
      </w:pPr>
      <w:r>
        <w:rPr>
          <w:rFonts w:ascii="Times New Roman" w:eastAsia="宋体" w:hAnsi="Times New Roman" w:cs="Times New Roman" w:hint="eastAsia"/>
          <w:spacing w:val="-1"/>
          <w:lang w:eastAsia="zh-CN"/>
        </w:rPr>
        <w:t xml:space="preserve">5.2.3 </w:t>
      </w:r>
      <w:r>
        <w:rPr>
          <w:rFonts w:ascii="Times New Roman" w:eastAsia="宋体" w:hAnsi="Times New Roman" w:cs="Times New Roman"/>
          <w:spacing w:val="-1"/>
          <w:lang w:eastAsia="zh-CN"/>
        </w:rPr>
        <w:t>有机硒含量按照</w:t>
      </w:r>
      <w:r>
        <w:rPr>
          <w:rFonts w:ascii="Times New Roman" w:eastAsia="宋体" w:hAnsi="Times New Roman" w:cs="Times New Roman"/>
          <w:spacing w:val="-1"/>
          <w:lang w:eastAsia="zh-CN"/>
        </w:rPr>
        <w:t>DBS42/002</w:t>
      </w:r>
      <w:r>
        <w:rPr>
          <w:rFonts w:ascii="Times New Roman" w:eastAsia="宋体" w:hAnsi="Times New Roman" w:cs="Times New Roman" w:hint="eastAsia"/>
          <w:spacing w:val="-1"/>
          <w:lang w:eastAsia="zh-CN"/>
        </w:rPr>
        <w:t>—</w:t>
      </w:r>
      <w:r>
        <w:rPr>
          <w:rFonts w:ascii="Times New Roman" w:eastAsia="宋体" w:hAnsi="Times New Roman" w:cs="Times New Roman"/>
          <w:spacing w:val="-1"/>
          <w:lang w:eastAsia="zh-CN"/>
        </w:rPr>
        <w:t>2022</w:t>
      </w:r>
      <w:r>
        <w:rPr>
          <w:rFonts w:ascii="Times New Roman" w:eastAsia="宋体" w:hAnsi="Times New Roman" w:cs="Times New Roman"/>
          <w:spacing w:val="-1"/>
          <w:lang w:eastAsia="zh-CN"/>
        </w:rPr>
        <w:t>规定的方法测定。</w:t>
      </w:r>
    </w:p>
    <w:p w:rsidR="001E67D3" w:rsidRDefault="002E6790">
      <w:pPr>
        <w:pStyle w:val="2"/>
        <w:rPr>
          <w:rFonts w:ascii="Times New Roman" w:hAnsi="Times New Roman" w:cs="Times New Roman"/>
          <w:sz w:val="22"/>
          <w:szCs w:val="22"/>
          <w:lang w:eastAsia="zh-CN"/>
        </w:rPr>
      </w:pPr>
      <w:r>
        <w:rPr>
          <w:rFonts w:ascii="Times New Roman" w:hAnsi="Times New Roman" w:cs="Times New Roman"/>
          <w:sz w:val="22"/>
          <w:szCs w:val="22"/>
          <w:lang w:eastAsia="zh-CN"/>
        </w:rPr>
        <w:t xml:space="preserve">5.3 </w:t>
      </w:r>
      <w:r>
        <w:rPr>
          <w:rFonts w:ascii="Times New Roman" w:hAnsi="Times New Roman" w:cs="Times New Roman"/>
          <w:sz w:val="22"/>
          <w:szCs w:val="22"/>
          <w:lang w:eastAsia="zh-CN"/>
        </w:rPr>
        <w:t>判定规则</w:t>
      </w:r>
    </w:p>
    <w:p w:rsidR="001E67D3" w:rsidRDefault="002E6790">
      <w:pPr>
        <w:spacing w:before="69" w:line="221" w:lineRule="auto"/>
        <w:ind w:left="429"/>
        <w:rPr>
          <w:rFonts w:ascii="Times New Roman" w:eastAsia="宋体" w:hAnsi="Times New Roman" w:cs="Times New Roman"/>
          <w:spacing w:val="-4"/>
          <w:lang w:eastAsia="zh-CN"/>
        </w:rPr>
      </w:pPr>
      <w:r>
        <w:rPr>
          <w:rFonts w:ascii="Times New Roman" w:eastAsia="宋体" w:hAnsi="Times New Roman" w:cs="Times New Roman"/>
          <w:spacing w:val="-3"/>
          <w:lang w:eastAsia="zh-CN"/>
        </w:rPr>
        <w:t>检验结果必须符合</w:t>
      </w:r>
      <w:bookmarkStart w:id="1" w:name="_Hlk160655118"/>
      <w:r>
        <w:rPr>
          <w:rFonts w:ascii="Times New Roman" w:eastAsia="宋体" w:hAnsi="Times New Roman" w:cs="Times New Roman"/>
          <w:spacing w:val="-3"/>
          <w:lang w:eastAsia="zh-CN"/>
        </w:rPr>
        <w:t>章节</w:t>
      </w:r>
      <w:r>
        <w:rPr>
          <w:rFonts w:ascii="Times New Roman" w:eastAsia="Times New Roman" w:hAnsi="Times New Roman" w:cs="Times New Roman"/>
          <w:spacing w:val="-3"/>
          <w:lang w:eastAsia="zh-CN"/>
        </w:rPr>
        <w:t>4</w:t>
      </w:r>
      <w:r>
        <w:rPr>
          <w:rFonts w:ascii="Times New Roman" w:eastAsia="宋体" w:hAnsi="Times New Roman" w:cs="Times New Roman"/>
          <w:spacing w:val="-3"/>
          <w:lang w:eastAsia="zh-CN"/>
        </w:rPr>
        <w:t>规定的全部质量</w:t>
      </w:r>
      <w:r>
        <w:rPr>
          <w:rFonts w:ascii="Times New Roman" w:eastAsia="宋体" w:hAnsi="Times New Roman" w:cs="Times New Roman"/>
          <w:spacing w:val="-4"/>
          <w:lang w:eastAsia="zh-CN"/>
        </w:rPr>
        <w:t>要求</w:t>
      </w:r>
      <w:bookmarkEnd w:id="1"/>
      <w:r>
        <w:rPr>
          <w:rFonts w:ascii="Times New Roman" w:eastAsia="宋体" w:hAnsi="Times New Roman" w:cs="Times New Roman"/>
          <w:spacing w:val="-4"/>
          <w:lang w:eastAsia="zh-CN"/>
        </w:rPr>
        <w:t>的，判定为富硒鹌鹑蛋制品</w:t>
      </w:r>
      <w:r>
        <w:rPr>
          <w:rFonts w:ascii="Times New Roman" w:eastAsia="宋体" w:hAnsi="Times New Roman" w:cs="Times New Roman" w:hint="eastAsia"/>
          <w:spacing w:val="-4"/>
          <w:lang w:eastAsia="zh-CN"/>
        </w:rPr>
        <w:t>；</w:t>
      </w:r>
    </w:p>
    <w:p w:rsidR="001E67D3" w:rsidRDefault="002E6790">
      <w:pPr>
        <w:spacing w:before="69" w:line="221" w:lineRule="auto"/>
        <w:ind w:left="429"/>
        <w:rPr>
          <w:rFonts w:ascii="Times New Roman" w:eastAsia="宋体" w:hAnsi="Times New Roman" w:cs="Times New Roman"/>
          <w:spacing w:val="-4"/>
          <w:lang w:eastAsia="zh-CN"/>
        </w:rPr>
      </w:pPr>
      <w:r>
        <w:rPr>
          <w:rFonts w:ascii="Times New Roman" w:eastAsia="宋体" w:hAnsi="Times New Roman" w:cs="Times New Roman"/>
          <w:spacing w:val="-4"/>
          <w:lang w:eastAsia="zh-CN"/>
        </w:rPr>
        <w:t>检验结果不符合</w:t>
      </w:r>
      <w:r>
        <w:rPr>
          <w:rFonts w:ascii="Times New Roman" w:eastAsia="宋体" w:hAnsi="Times New Roman" w:cs="Times New Roman"/>
          <w:spacing w:val="-3"/>
          <w:lang w:eastAsia="zh-CN"/>
        </w:rPr>
        <w:t>章节</w:t>
      </w:r>
      <w:r>
        <w:rPr>
          <w:rFonts w:ascii="Times New Roman" w:eastAsia="Times New Roman" w:hAnsi="Times New Roman" w:cs="Times New Roman"/>
          <w:spacing w:val="-3"/>
          <w:lang w:eastAsia="zh-CN"/>
        </w:rPr>
        <w:t>4</w:t>
      </w:r>
      <w:r>
        <w:rPr>
          <w:rFonts w:ascii="Times New Roman" w:eastAsia="宋体" w:hAnsi="Times New Roman" w:cs="Times New Roman"/>
          <w:spacing w:val="-3"/>
          <w:lang w:eastAsia="zh-CN"/>
        </w:rPr>
        <w:t>规定的任</w:t>
      </w:r>
      <w:r>
        <w:rPr>
          <w:rFonts w:ascii="Times New Roman" w:eastAsia="宋体" w:hAnsi="Times New Roman" w:cs="Times New Roman" w:hint="eastAsia"/>
          <w:spacing w:val="-3"/>
          <w:lang w:eastAsia="zh-CN"/>
        </w:rPr>
        <w:t>何</w:t>
      </w:r>
      <w:r>
        <w:rPr>
          <w:rFonts w:ascii="Times New Roman" w:eastAsia="宋体" w:hAnsi="Times New Roman" w:cs="Times New Roman"/>
          <w:spacing w:val="-3"/>
          <w:lang w:eastAsia="zh-CN"/>
        </w:rPr>
        <w:t>一</w:t>
      </w:r>
      <w:r>
        <w:rPr>
          <w:rFonts w:ascii="Times New Roman" w:eastAsia="宋体" w:hAnsi="Times New Roman" w:cs="Times New Roman" w:hint="eastAsia"/>
          <w:spacing w:val="-3"/>
          <w:lang w:eastAsia="zh-CN"/>
        </w:rPr>
        <w:t>项</w:t>
      </w:r>
      <w:r>
        <w:rPr>
          <w:rFonts w:ascii="Times New Roman" w:eastAsia="宋体" w:hAnsi="Times New Roman" w:cs="Times New Roman"/>
          <w:spacing w:val="-3"/>
          <w:lang w:eastAsia="zh-CN"/>
        </w:rPr>
        <w:t>质量要求</w:t>
      </w:r>
      <w:r>
        <w:rPr>
          <w:rFonts w:ascii="Times New Roman" w:eastAsia="宋体" w:hAnsi="Times New Roman" w:cs="Times New Roman"/>
          <w:spacing w:val="-4"/>
          <w:lang w:eastAsia="zh-CN"/>
        </w:rPr>
        <w:t>的，判定为不合格富硒鹌鹑蛋制品</w:t>
      </w:r>
      <w:r>
        <w:rPr>
          <w:rFonts w:ascii="Times New Roman" w:eastAsia="宋体" w:hAnsi="Times New Roman" w:cs="Times New Roman" w:hint="eastAsia"/>
          <w:spacing w:val="-4"/>
          <w:lang w:eastAsia="zh-CN"/>
        </w:rPr>
        <w:t>；</w:t>
      </w:r>
    </w:p>
    <w:p w:rsidR="001E67D3" w:rsidRDefault="002E6790">
      <w:pPr>
        <w:spacing w:before="69" w:line="221" w:lineRule="auto"/>
        <w:ind w:left="429"/>
        <w:rPr>
          <w:rFonts w:ascii="Times New Roman" w:eastAsia="宋体" w:hAnsi="Times New Roman" w:cs="Times New Roman"/>
          <w:spacing w:val="-4"/>
          <w:lang w:eastAsia="zh-CN"/>
        </w:rPr>
      </w:pPr>
      <w:r>
        <w:rPr>
          <w:rFonts w:ascii="Times New Roman" w:eastAsia="宋体" w:hAnsi="Times New Roman" w:cs="Times New Roman"/>
          <w:spacing w:val="-4"/>
          <w:lang w:eastAsia="zh-CN"/>
        </w:rPr>
        <w:t>初验不合格时，根据需要可加倍抽样重复检测一次，以复验结果为准。</w:t>
      </w:r>
    </w:p>
    <w:p w:rsidR="001E67D3" w:rsidRDefault="002E6790">
      <w:pPr>
        <w:pStyle w:val="1"/>
        <w:rPr>
          <w:rFonts w:ascii="Times New Roman" w:hAnsi="Times New Roman" w:cs="Times New Roman"/>
          <w:sz w:val="24"/>
          <w:szCs w:val="24"/>
          <w:lang w:eastAsia="zh-CN"/>
        </w:rPr>
      </w:pPr>
      <w:r>
        <w:rPr>
          <w:rFonts w:ascii="Times New Roman" w:hAnsi="Times New Roman" w:cs="Times New Roman"/>
          <w:sz w:val="24"/>
          <w:szCs w:val="24"/>
          <w:lang w:eastAsia="zh-CN"/>
        </w:rPr>
        <w:t xml:space="preserve">6 </w:t>
      </w:r>
      <w:r>
        <w:rPr>
          <w:rFonts w:ascii="Times New Roman" w:eastAsia="宋体" w:hAnsi="Times New Roman" w:cs="Times New Roman"/>
          <w:sz w:val="24"/>
          <w:szCs w:val="24"/>
          <w:lang w:eastAsia="zh-CN"/>
        </w:rPr>
        <w:t>标签标识</w:t>
      </w:r>
    </w:p>
    <w:p w:rsidR="001E67D3" w:rsidRDefault="002E6790">
      <w:pPr>
        <w:spacing w:before="139" w:line="256" w:lineRule="auto"/>
        <w:ind w:firstLine="420"/>
        <w:jc w:val="both"/>
        <w:rPr>
          <w:rFonts w:ascii="Times New Roman" w:eastAsia="宋体" w:hAnsi="Times New Roman" w:cs="Times New Roman"/>
          <w:spacing w:val="-1"/>
          <w:lang w:eastAsia="zh-CN"/>
        </w:rPr>
      </w:pPr>
      <w:r>
        <w:rPr>
          <w:rFonts w:ascii="Times New Roman" w:eastAsia="宋体" w:hAnsi="Times New Roman" w:cs="Times New Roman"/>
          <w:lang w:eastAsia="zh-CN"/>
        </w:rPr>
        <w:t>富硒鹌鹑蛋制品标签和标识应符合</w:t>
      </w:r>
      <w:r>
        <w:rPr>
          <w:rFonts w:ascii="Times New Roman" w:eastAsia="宋体" w:hAnsi="Times New Roman" w:cs="Times New Roman"/>
          <w:lang w:eastAsia="zh-CN"/>
        </w:rPr>
        <w:t>GB 7718</w:t>
      </w:r>
      <w:r>
        <w:rPr>
          <w:rFonts w:ascii="Times New Roman" w:eastAsia="宋体" w:hAnsi="Times New Roman" w:cs="Times New Roman"/>
          <w:lang w:eastAsia="zh-CN"/>
        </w:rPr>
        <w:t>和</w:t>
      </w:r>
      <w:r>
        <w:rPr>
          <w:rFonts w:ascii="Times New Roman" w:eastAsia="宋体" w:hAnsi="Times New Roman" w:cs="Times New Roman"/>
          <w:lang w:eastAsia="zh-CN"/>
        </w:rPr>
        <w:t>GB 28050</w:t>
      </w:r>
      <w:r>
        <w:rPr>
          <w:rFonts w:ascii="Times New Roman" w:eastAsia="宋体" w:hAnsi="Times New Roman" w:cs="Times New Roman"/>
          <w:lang w:eastAsia="zh-CN"/>
        </w:rPr>
        <w:t>的规定，</w:t>
      </w:r>
      <w:r>
        <w:rPr>
          <w:rFonts w:ascii="Times New Roman" w:eastAsia="宋体" w:hAnsi="Times New Roman" w:cs="Times New Roman"/>
          <w:spacing w:val="-1"/>
          <w:lang w:eastAsia="zh-CN"/>
        </w:rPr>
        <w:t>经过</w:t>
      </w:r>
      <w:r>
        <w:rPr>
          <w:rFonts w:ascii="Times New Roman" w:eastAsia="宋体" w:hAnsi="Times New Roman" w:cs="Times New Roman"/>
          <w:spacing w:val="-1"/>
          <w:lang w:eastAsia="zh-CN"/>
        </w:rPr>
        <w:t>5.3</w:t>
      </w:r>
      <w:r>
        <w:rPr>
          <w:rFonts w:ascii="Times New Roman" w:eastAsia="宋体" w:hAnsi="Times New Roman" w:cs="Times New Roman"/>
          <w:spacing w:val="-1"/>
          <w:lang w:eastAsia="zh-CN"/>
        </w:rPr>
        <w:t>判定规则判定为富硒鹌鹑蛋制品的，</w:t>
      </w:r>
      <w:r>
        <w:rPr>
          <w:rFonts w:ascii="Times New Roman" w:eastAsia="宋体" w:hAnsi="Times New Roman" w:cs="Times New Roman"/>
          <w:spacing w:val="-2"/>
          <w:lang w:eastAsia="zh-CN"/>
        </w:rPr>
        <w:t>可在其包装物和随行文件中注明富硒标识</w:t>
      </w:r>
      <w:r>
        <w:rPr>
          <w:rFonts w:ascii="Times New Roman" w:eastAsia="宋体" w:hAnsi="Times New Roman" w:cs="Times New Roman"/>
          <w:spacing w:val="-4"/>
          <w:lang w:eastAsia="zh-CN"/>
        </w:rPr>
        <w:t>，如</w:t>
      </w:r>
      <w:r>
        <w:rPr>
          <w:rFonts w:ascii="Times New Roman" w:eastAsia="宋体" w:hAnsi="Times New Roman" w:cs="Times New Roman" w:hint="eastAsia"/>
          <w:spacing w:val="-4"/>
          <w:lang w:eastAsia="zh-CN"/>
        </w:rPr>
        <w:t>“</w:t>
      </w:r>
      <w:r>
        <w:rPr>
          <w:rFonts w:ascii="Times New Roman" w:eastAsia="宋体" w:hAnsi="Times New Roman" w:cs="Times New Roman"/>
          <w:spacing w:val="-4"/>
          <w:lang w:eastAsia="zh-CN"/>
        </w:rPr>
        <w:t>富硒</w:t>
      </w:r>
      <w:r>
        <w:rPr>
          <w:rFonts w:ascii="Times New Roman" w:eastAsia="宋体" w:hAnsi="Times New Roman" w:cs="Times New Roman" w:hint="eastAsia"/>
          <w:spacing w:val="-4"/>
          <w:lang w:eastAsia="zh-CN"/>
        </w:rPr>
        <w:t>水煮</w:t>
      </w:r>
      <w:r>
        <w:rPr>
          <w:rFonts w:ascii="Times New Roman" w:eastAsia="宋体" w:hAnsi="Times New Roman" w:cs="Times New Roman"/>
          <w:spacing w:val="-4"/>
          <w:lang w:eastAsia="zh-CN"/>
        </w:rPr>
        <w:t>鹌鹑蛋</w:t>
      </w:r>
      <w:r>
        <w:rPr>
          <w:rFonts w:ascii="Times New Roman" w:eastAsia="宋体" w:hAnsi="Times New Roman" w:cs="Times New Roman" w:hint="eastAsia"/>
          <w:spacing w:val="-4"/>
          <w:lang w:eastAsia="zh-CN"/>
        </w:rPr>
        <w:t>”</w:t>
      </w:r>
      <w:r>
        <w:rPr>
          <w:rFonts w:ascii="Times New Roman" w:eastAsia="宋体" w:hAnsi="Times New Roman" w:cs="Times New Roman"/>
          <w:spacing w:val="-4"/>
          <w:lang w:eastAsia="zh-CN"/>
        </w:rPr>
        <w:t>、</w:t>
      </w:r>
      <w:r>
        <w:rPr>
          <w:rFonts w:ascii="Times New Roman" w:eastAsia="宋体" w:hAnsi="Times New Roman" w:cs="Times New Roman" w:hint="eastAsia"/>
          <w:spacing w:val="-4"/>
          <w:lang w:eastAsia="zh-CN"/>
        </w:rPr>
        <w:t>“</w:t>
      </w:r>
      <w:r>
        <w:rPr>
          <w:rFonts w:ascii="Times New Roman" w:eastAsia="宋体" w:hAnsi="Times New Roman" w:cs="Times New Roman"/>
          <w:spacing w:val="-4"/>
          <w:lang w:eastAsia="zh-CN"/>
        </w:rPr>
        <w:t>富硒鹌鹑卤蛋</w:t>
      </w:r>
      <w:r>
        <w:rPr>
          <w:rFonts w:ascii="Times New Roman" w:eastAsia="宋体" w:hAnsi="Times New Roman" w:cs="Times New Roman" w:hint="eastAsia"/>
          <w:spacing w:val="-4"/>
          <w:lang w:eastAsia="zh-CN"/>
        </w:rPr>
        <w:t>”</w:t>
      </w:r>
      <w:r>
        <w:rPr>
          <w:rFonts w:ascii="Times New Roman" w:eastAsia="宋体" w:hAnsi="Times New Roman" w:cs="Times New Roman"/>
          <w:spacing w:val="-4"/>
          <w:lang w:eastAsia="zh-CN"/>
        </w:rPr>
        <w:t>、</w:t>
      </w:r>
      <w:r>
        <w:rPr>
          <w:rFonts w:ascii="Times New Roman" w:eastAsia="宋体" w:hAnsi="Times New Roman" w:cs="Times New Roman" w:hint="eastAsia"/>
          <w:spacing w:val="-4"/>
          <w:lang w:eastAsia="zh-CN"/>
        </w:rPr>
        <w:t>“</w:t>
      </w:r>
      <w:r>
        <w:rPr>
          <w:rFonts w:ascii="Times New Roman" w:eastAsia="宋体" w:hAnsi="Times New Roman" w:cs="Times New Roman"/>
          <w:spacing w:val="-4"/>
          <w:lang w:eastAsia="zh-CN"/>
        </w:rPr>
        <w:t>富硒鹌鹑皮蛋</w:t>
      </w:r>
      <w:r>
        <w:rPr>
          <w:rFonts w:ascii="Times New Roman" w:eastAsia="宋体" w:hAnsi="Times New Roman" w:cs="Times New Roman" w:hint="eastAsia"/>
          <w:spacing w:val="-4"/>
          <w:lang w:eastAsia="zh-CN"/>
        </w:rPr>
        <w:t>”</w:t>
      </w:r>
      <w:r>
        <w:rPr>
          <w:rFonts w:ascii="Times New Roman" w:eastAsia="宋体" w:hAnsi="Times New Roman" w:cs="Times New Roman"/>
          <w:spacing w:val="-4"/>
          <w:lang w:eastAsia="zh-CN"/>
        </w:rPr>
        <w:t>或</w:t>
      </w:r>
      <w:r>
        <w:rPr>
          <w:rFonts w:ascii="Times New Roman" w:eastAsia="宋体" w:hAnsi="Times New Roman" w:cs="Times New Roman" w:hint="eastAsia"/>
          <w:spacing w:val="-4"/>
          <w:lang w:eastAsia="zh-CN"/>
        </w:rPr>
        <w:t>“</w:t>
      </w:r>
      <w:r>
        <w:rPr>
          <w:rFonts w:ascii="Times New Roman" w:eastAsia="宋体" w:hAnsi="Times New Roman" w:cs="Times New Roman"/>
          <w:spacing w:val="-4"/>
          <w:lang w:eastAsia="zh-CN"/>
        </w:rPr>
        <w:t>富硒鹌鹑咸蛋</w:t>
      </w:r>
      <w:r>
        <w:rPr>
          <w:rFonts w:ascii="Times New Roman" w:eastAsia="宋体" w:hAnsi="Times New Roman" w:cs="Times New Roman" w:hint="eastAsia"/>
          <w:spacing w:val="-4"/>
          <w:lang w:eastAsia="zh-CN"/>
        </w:rPr>
        <w:t>”</w:t>
      </w:r>
      <w:r>
        <w:rPr>
          <w:rFonts w:ascii="Times New Roman" w:eastAsia="宋体" w:hAnsi="Times New Roman" w:cs="Times New Roman"/>
          <w:spacing w:val="-4"/>
          <w:lang w:eastAsia="zh-CN"/>
        </w:rPr>
        <w:t>等字样，要求</w:t>
      </w:r>
      <w:r>
        <w:rPr>
          <w:rFonts w:ascii="Times New Roman" w:eastAsia="宋体" w:hAnsi="Times New Roman" w:cs="Times New Roman"/>
          <w:spacing w:val="-1"/>
          <w:lang w:eastAsia="zh-CN"/>
        </w:rPr>
        <w:t>字迹清晰、完整。</w:t>
      </w:r>
    </w:p>
    <w:p w:rsidR="001E67D3" w:rsidRDefault="002E6790">
      <w:pPr>
        <w:pStyle w:val="1"/>
        <w:rPr>
          <w:rFonts w:ascii="Times New Roman" w:hAnsi="Times New Roman" w:cs="Times New Roman"/>
          <w:sz w:val="24"/>
          <w:szCs w:val="24"/>
          <w:lang w:eastAsia="zh-CN"/>
        </w:rPr>
      </w:pPr>
      <w:r>
        <w:rPr>
          <w:rFonts w:ascii="Times New Roman" w:hAnsi="Times New Roman" w:cs="Times New Roman"/>
          <w:sz w:val="24"/>
          <w:szCs w:val="24"/>
          <w:lang w:eastAsia="zh-CN"/>
        </w:rPr>
        <w:t xml:space="preserve">7 </w:t>
      </w:r>
      <w:r>
        <w:rPr>
          <w:rFonts w:ascii="Times New Roman" w:eastAsia="宋体" w:hAnsi="Times New Roman" w:cs="Times New Roman"/>
          <w:sz w:val="24"/>
          <w:szCs w:val="24"/>
          <w:lang w:eastAsia="zh-CN"/>
        </w:rPr>
        <w:t>包装、贮存和运输要求</w:t>
      </w:r>
    </w:p>
    <w:p w:rsidR="001E67D3" w:rsidRDefault="002E6790">
      <w:pPr>
        <w:pStyle w:val="2"/>
        <w:rPr>
          <w:rFonts w:ascii="Times New Roman" w:hAnsi="Times New Roman" w:cs="Times New Roman"/>
          <w:sz w:val="22"/>
          <w:szCs w:val="22"/>
          <w:lang w:eastAsia="zh-CN"/>
        </w:rPr>
      </w:pPr>
      <w:r>
        <w:rPr>
          <w:rFonts w:ascii="Times New Roman" w:hAnsi="Times New Roman" w:cs="Times New Roman"/>
          <w:sz w:val="22"/>
          <w:szCs w:val="22"/>
          <w:lang w:eastAsia="zh-CN"/>
        </w:rPr>
        <w:t xml:space="preserve">7.1 </w:t>
      </w:r>
      <w:r>
        <w:rPr>
          <w:rFonts w:ascii="Times New Roman" w:hAnsi="Times New Roman" w:cs="Times New Roman"/>
          <w:sz w:val="22"/>
          <w:szCs w:val="22"/>
          <w:lang w:eastAsia="zh-CN"/>
        </w:rPr>
        <w:t>包装</w:t>
      </w:r>
    </w:p>
    <w:p w:rsidR="001E67D3" w:rsidRDefault="002E6790">
      <w:pPr>
        <w:spacing w:before="188" w:line="221" w:lineRule="auto"/>
        <w:ind w:firstLineChars="200" w:firstLine="414"/>
        <w:rPr>
          <w:rFonts w:ascii="Times New Roman" w:eastAsia="宋体" w:hAnsi="Times New Roman" w:cs="Times New Roman"/>
          <w:lang w:eastAsia="zh-CN"/>
        </w:rPr>
      </w:pPr>
      <w:r>
        <w:rPr>
          <w:rFonts w:ascii="Times New Roman" w:eastAsia="宋体" w:hAnsi="Times New Roman" w:cs="Times New Roman"/>
          <w:spacing w:val="-3"/>
          <w:lang w:eastAsia="zh-CN"/>
        </w:rPr>
        <w:t>包装应清洁、牢固、无破损</w:t>
      </w:r>
      <w:r>
        <w:rPr>
          <w:rFonts w:ascii="Times New Roman" w:eastAsia="宋体" w:hAnsi="Times New Roman" w:cs="Times New Roman" w:hint="eastAsia"/>
          <w:spacing w:val="-3"/>
          <w:lang w:eastAsia="zh-CN"/>
        </w:rPr>
        <w:t>，</w:t>
      </w:r>
      <w:r>
        <w:rPr>
          <w:rFonts w:ascii="Times New Roman" w:eastAsia="宋体" w:hAnsi="Times New Roman" w:cs="Times New Roman"/>
          <w:spacing w:val="-3"/>
          <w:lang w:eastAsia="zh-CN"/>
        </w:rPr>
        <w:t>封口严密、结实</w:t>
      </w:r>
      <w:r>
        <w:rPr>
          <w:rFonts w:ascii="Times New Roman" w:eastAsia="宋体" w:hAnsi="Times New Roman" w:cs="Times New Roman" w:hint="eastAsia"/>
          <w:spacing w:val="-3"/>
          <w:lang w:eastAsia="zh-CN"/>
        </w:rPr>
        <w:t>，</w:t>
      </w:r>
      <w:r>
        <w:rPr>
          <w:rFonts w:ascii="Times New Roman" w:eastAsia="宋体" w:hAnsi="Times New Roman" w:cs="Times New Roman"/>
          <w:spacing w:val="-3"/>
          <w:lang w:eastAsia="zh-CN"/>
        </w:rPr>
        <w:t>不应撒漏</w:t>
      </w:r>
      <w:r>
        <w:rPr>
          <w:rFonts w:ascii="Times New Roman" w:eastAsia="宋体" w:hAnsi="Times New Roman" w:cs="Times New Roman" w:hint="eastAsia"/>
          <w:spacing w:val="-3"/>
          <w:lang w:eastAsia="zh-CN"/>
        </w:rPr>
        <w:t>，</w:t>
      </w:r>
      <w:r>
        <w:rPr>
          <w:rFonts w:ascii="Times New Roman" w:eastAsia="宋体" w:hAnsi="Times New Roman" w:cs="Times New Roman"/>
          <w:spacing w:val="-3"/>
          <w:lang w:eastAsia="zh-CN"/>
        </w:rPr>
        <w:t>不应给产品带来污染和异常气味。</w:t>
      </w:r>
      <w:r>
        <w:rPr>
          <w:rFonts w:ascii="Times New Roman" w:eastAsia="宋体" w:hAnsi="Times New Roman" w:cs="Times New Roman" w:hint="eastAsia"/>
          <w:spacing w:val="-3"/>
          <w:lang w:eastAsia="zh-CN"/>
        </w:rPr>
        <w:t>内包装材料</w:t>
      </w:r>
      <w:r>
        <w:rPr>
          <w:rFonts w:ascii="Times New Roman" w:eastAsia="宋体" w:hAnsi="Times New Roman" w:cs="Times New Roman"/>
          <w:spacing w:val="-3"/>
          <w:lang w:eastAsia="zh-CN"/>
        </w:rPr>
        <w:t>应符合</w:t>
      </w:r>
      <w:r>
        <w:rPr>
          <w:rFonts w:ascii="Times New Roman" w:eastAsia="宋体" w:hAnsi="Times New Roman" w:cs="Times New Roman"/>
          <w:spacing w:val="-3"/>
          <w:lang w:eastAsia="zh-CN"/>
        </w:rPr>
        <w:t>GB/T 23509</w:t>
      </w:r>
      <w:r>
        <w:rPr>
          <w:rFonts w:ascii="Times New Roman" w:eastAsia="宋体" w:hAnsi="Times New Roman" w:cs="Times New Roman" w:hint="eastAsia"/>
          <w:spacing w:val="-3"/>
          <w:lang w:eastAsia="zh-CN"/>
        </w:rPr>
        <w:t>、</w:t>
      </w:r>
      <w:r>
        <w:rPr>
          <w:rFonts w:ascii="Times New Roman" w:eastAsia="宋体" w:hAnsi="Times New Roman" w:cs="Times New Roman" w:hint="eastAsia"/>
          <w:spacing w:val="-3"/>
          <w:lang w:eastAsia="zh-CN"/>
        </w:rPr>
        <w:t>GB 4806.1</w:t>
      </w:r>
      <w:r>
        <w:rPr>
          <w:rFonts w:ascii="Times New Roman" w:eastAsia="宋体" w:hAnsi="Times New Roman" w:cs="Times New Roman" w:hint="eastAsia"/>
          <w:spacing w:val="-3"/>
          <w:lang w:eastAsia="zh-CN"/>
        </w:rPr>
        <w:t>、</w:t>
      </w:r>
      <w:r>
        <w:rPr>
          <w:rFonts w:ascii="Times New Roman" w:eastAsia="宋体" w:hAnsi="Times New Roman" w:cs="Times New Roman" w:hint="eastAsia"/>
          <w:spacing w:val="-3"/>
          <w:lang w:eastAsia="zh-CN"/>
        </w:rPr>
        <w:t>GB 4806.7</w:t>
      </w:r>
      <w:r>
        <w:rPr>
          <w:rFonts w:ascii="Times New Roman" w:eastAsia="宋体" w:hAnsi="Times New Roman" w:cs="Times New Roman" w:hint="eastAsia"/>
          <w:spacing w:val="-3"/>
          <w:lang w:eastAsia="zh-CN"/>
        </w:rPr>
        <w:t>和</w:t>
      </w:r>
      <w:r>
        <w:rPr>
          <w:rFonts w:ascii="Times New Roman" w:eastAsia="宋体" w:hAnsi="Times New Roman" w:cs="Times New Roman" w:hint="eastAsia"/>
          <w:spacing w:val="-3"/>
          <w:lang w:eastAsia="zh-CN"/>
        </w:rPr>
        <w:t>GB 4806.9</w:t>
      </w:r>
      <w:r>
        <w:rPr>
          <w:rFonts w:ascii="Times New Roman" w:eastAsia="宋体" w:hAnsi="Times New Roman" w:cs="Times New Roman"/>
          <w:spacing w:val="-3"/>
          <w:lang w:eastAsia="zh-CN"/>
        </w:rPr>
        <w:t>的要求</w:t>
      </w:r>
      <w:r>
        <w:rPr>
          <w:rFonts w:ascii="Times New Roman" w:eastAsia="宋体" w:hAnsi="Times New Roman" w:cs="Times New Roman" w:hint="eastAsia"/>
          <w:spacing w:val="-3"/>
          <w:lang w:eastAsia="zh-CN"/>
        </w:rPr>
        <w:t>，外包装材料应符合</w:t>
      </w:r>
      <w:r>
        <w:rPr>
          <w:rFonts w:ascii="Times New Roman" w:eastAsia="宋体" w:hAnsi="Times New Roman" w:cs="Times New Roman" w:hint="eastAsia"/>
          <w:spacing w:val="-3"/>
          <w:lang w:eastAsia="zh-CN"/>
        </w:rPr>
        <w:t>GB/T 6543</w:t>
      </w:r>
      <w:r>
        <w:rPr>
          <w:rFonts w:ascii="Times New Roman" w:eastAsia="宋体" w:hAnsi="Times New Roman" w:cs="Times New Roman" w:hint="eastAsia"/>
          <w:spacing w:val="-3"/>
          <w:lang w:eastAsia="zh-CN"/>
        </w:rPr>
        <w:t>的要求。</w:t>
      </w:r>
    </w:p>
    <w:p w:rsidR="001E67D3" w:rsidRDefault="002E6790">
      <w:pPr>
        <w:pStyle w:val="2"/>
        <w:rPr>
          <w:rFonts w:ascii="Times New Roman" w:hAnsi="Times New Roman" w:cs="Times New Roman"/>
          <w:sz w:val="21"/>
          <w:szCs w:val="21"/>
          <w:lang w:eastAsia="zh-CN"/>
        </w:rPr>
      </w:pPr>
      <w:r>
        <w:rPr>
          <w:rFonts w:ascii="Times New Roman" w:hAnsi="Times New Roman" w:cs="Times New Roman"/>
          <w:sz w:val="22"/>
          <w:szCs w:val="22"/>
          <w:lang w:eastAsia="zh-CN"/>
        </w:rPr>
        <w:t xml:space="preserve">7.2 </w:t>
      </w:r>
      <w:r>
        <w:rPr>
          <w:rFonts w:ascii="Times New Roman" w:hAnsi="Times New Roman" w:cs="Times New Roman"/>
          <w:sz w:val="22"/>
          <w:szCs w:val="22"/>
          <w:lang w:eastAsia="zh-CN"/>
        </w:rPr>
        <w:t>贮存和运输</w:t>
      </w:r>
    </w:p>
    <w:p w:rsidR="001E67D3" w:rsidRDefault="002E6790">
      <w:pPr>
        <w:spacing w:before="69" w:line="247" w:lineRule="auto"/>
        <w:ind w:firstLine="421"/>
        <w:rPr>
          <w:rFonts w:ascii="Times New Roman" w:eastAsia="宋体" w:hAnsi="Times New Roman" w:cs="Times New Roman"/>
          <w:spacing w:val="-2"/>
          <w:lang w:eastAsia="zh-CN"/>
        </w:rPr>
      </w:pPr>
      <w:r>
        <w:rPr>
          <w:rFonts w:ascii="Times New Roman" w:eastAsia="宋体" w:hAnsi="Times New Roman" w:cs="Times New Roman"/>
          <w:spacing w:val="-2"/>
          <w:lang w:eastAsia="zh-CN"/>
        </w:rPr>
        <w:t>运输工具应清洁卫生，运输和贮存过程中应防止日晒、雨淋、重压，不得与有毒、有害、有腐蚀性或有异味的物品混运和同时贮存，应符合</w:t>
      </w:r>
      <w:r>
        <w:rPr>
          <w:rFonts w:ascii="Times New Roman" w:eastAsia="Times New Roman" w:hAnsi="Times New Roman" w:cs="Times New Roman"/>
          <w:lang w:eastAsia="zh-CN"/>
        </w:rPr>
        <w:t>GB</w:t>
      </w:r>
      <w:r>
        <w:rPr>
          <w:rFonts w:ascii="Times New Roman" w:eastAsia="Times New Roman" w:hAnsi="Times New Roman" w:cs="Times New Roman"/>
          <w:spacing w:val="17"/>
          <w:lang w:eastAsia="zh-CN"/>
        </w:rPr>
        <w:t xml:space="preserve"> </w:t>
      </w:r>
      <w:r>
        <w:rPr>
          <w:rFonts w:ascii="Times New Roman" w:eastAsia="Times New Roman" w:hAnsi="Times New Roman" w:cs="Times New Roman"/>
          <w:lang w:eastAsia="zh-CN"/>
        </w:rPr>
        <w:t>21710</w:t>
      </w:r>
      <w:r>
        <w:rPr>
          <w:rFonts w:ascii="Times New Roman" w:eastAsia="宋体" w:hAnsi="Times New Roman" w:cs="Times New Roman"/>
          <w:lang w:eastAsia="zh-CN"/>
        </w:rPr>
        <w:t>和</w:t>
      </w:r>
      <w:r>
        <w:rPr>
          <w:rFonts w:ascii="Times New Roman" w:eastAsia="宋体" w:hAnsi="Times New Roman" w:cs="Times New Roman"/>
          <w:spacing w:val="-2"/>
          <w:lang w:eastAsia="zh-CN"/>
        </w:rPr>
        <w:t>GB/T 23346</w:t>
      </w:r>
      <w:r>
        <w:rPr>
          <w:rFonts w:ascii="Times New Roman" w:eastAsia="宋体" w:hAnsi="Times New Roman" w:cs="Times New Roman"/>
          <w:spacing w:val="-2"/>
          <w:lang w:eastAsia="zh-CN"/>
        </w:rPr>
        <w:t>的规定。</w:t>
      </w:r>
    </w:p>
    <w:p w:rsidR="001E67D3" w:rsidRDefault="002E6790">
      <w:pPr>
        <w:spacing w:before="69" w:line="247" w:lineRule="auto"/>
        <w:ind w:firstLine="421"/>
        <w:rPr>
          <w:rFonts w:ascii="Times New Roman" w:eastAsia="宋体" w:hAnsi="Times New Roman" w:cs="Times New Roman"/>
          <w:spacing w:val="-2"/>
          <w:lang w:eastAsia="zh-CN"/>
        </w:rPr>
      </w:pPr>
      <w:r>
        <w:rPr>
          <w:rFonts w:ascii="Times New Roman" w:eastAsia="宋体" w:hAnsi="Times New Roman" w:cs="Times New Roman"/>
          <w:spacing w:val="-2"/>
          <w:lang w:eastAsia="zh-CN"/>
        </w:rPr>
        <w:t xml:space="preserve">                                              </w:t>
      </w:r>
      <w:r>
        <w:rPr>
          <w:rFonts w:ascii="Times New Roman" w:eastAsia="宋体" w:hAnsi="Times New Roman" w:cs="Times New Roman"/>
          <w:spacing w:val="-2"/>
          <w:u w:val="thick"/>
          <w:lang w:eastAsia="zh-CN"/>
        </w:rPr>
        <w:t xml:space="preserve">                                       </w:t>
      </w:r>
      <w:r>
        <w:rPr>
          <w:rFonts w:ascii="Times New Roman" w:eastAsia="宋体" w:hAnsi="Times New Roman" w:cs="Times New Roman" w:hint="eastAsia"/>
          <w:spacing w:val="-2"/>
          <w:u w:val="thick"/>
          <w:lang w:eastAsia="zh-CN"/>
        </w:rPr>
        <w:t xml:space="preserve">                          </w:t>
      </w:r>
      <w:r>
        <w:rPr>
          <w:rFonts w:ascii="Times New Roman" w:eastAsia="宋体" w:hAnsi="Times New Roman" w:cs="Times New Roman" w:hint="eastAsia"/>
          <w:spacing w:val="-2"/>
          <w:lang w:eastAsia="zh-CN"/>
        </w:rPr>
        <w:t xml:space="preserve">                                                       </w:t>
      </w:r>
    </w:p>
    <w:sectPr w:rsidR="001E67D3" w:rsidSect="000931FC">
      <w:headerReference w:type="default" r:id="rId8"/>
      <w:footerReference w:type="default" r:id="rId9"/>
      <w:pgSz w:w="11907" w:h="16839"/>
      <w:pgMar w:top="403" w:right="1128" w:bottom="1503" w:left="1429" w:header="1304" w:footer="1304"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258" w:rsidRDefault="00392258">
      <w:r>
        <w:separator/>
      </w:r>
    </w:p>
  </w:endnote>
  <w:endnote w:type="continuationSeparator" w:id="0">
    <w:p w:rsidR="00392258" w:rsidRDefault="003922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D3" w:rsidRDefault="001E67D3">
    <w:pPr>
      <w:spacing w:line="174" w:lineRule="auto"/>
      <w:ind w:left="4526"/>
      <w:rPr>
        <w:rFonts w:ascii="Times New Roman" w:eastAsia="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258" w:rsidRDefault="00392258">
      <w:r>
        <w:separator/>
      </w:r>
    </w:p>
  </w:footnote>
  <w:footnote w:type="continuationSeparator" w:id="0">
    <w:p w:rsidR="00392258" w:rsidRDefault="00392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D3" w:rsidRDefault="001E67D3">
    <w:pPr>
      <w:pStyle w:val="a6"/>
    </w:pPr>
  </w:p>
  <w:p w:rsidR="001E67D3" w:rsidRDefault="001E67D3">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D3" w:rsidRDefault="001E67D3">
    <w:pPr>
      <w:pStyle w:val="a6"/>
      <w:rPr>
        <w:lang w:eastAsia="zh-C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6146" fillcolor="white">
      <v:fill color="white"/>
    </o:shapedefaults>
  </w:hdrShapeDefaults>
  <w:footnotePr>
    <w:footnote w:id="-1"/>
    <w:footnote w:id="0"/>
  </w:footnotePr>
  <w:endnotePr>
    <w:endnote w:id="-1"/>
    <w:endnote w:id="0"/>
  </w:endnotePr>
  <w:compat>
    <w:spaceForUL/>
    <w:ulTrailSpace/>
    <w:useFELayout/>
  </w:compat>
  <w:docVars>
    <w:docVar w:name="commondata" w:val="eyJoZGlkIjoiNjY4ZjhmZTU3MTRmMDUxZGJkMDY1YTBmMWMzMGIzOWYifQ=="/>
  </w:docVars>
  <w:rsids>
    <w:rsidRoot w:val="00182559"/>
    <w:rsid w:val="00041DCD"/>
    <w:rsid w:val="00043DB1"/>
    <w:rsid w:val="000769B9"/>
    <w:rsid w:val="000931FC"/>
    <w:rsid w:val="000C1CB5"/>
    <w:rsid w:val="000E364D"/>
    <w:rsid w:val="000F25DE"/>
    <w:rsid w:val="000F562F"/>
    <w:rsid w:val="001114DD"/>
    <w:rsid w:val="00182559"/>
    <w:rsid w:val="001C4E51"/>
    <w:rsid w:val="001E67D3"/>
    <w:rsid w:val="001F01A8"/>
    <w:rsid w:val="00210CE8"/>
    <w:rsid w:val="00211011"/>
    <w:rsid w:val="002305ED"/>
    <w:rsid w:val="00293805"/>
    <w:rsid w:val="002D2B8E"/>
    <w:rsid w:val="002E6790"/>
    <w:rsid w:val="00332D73"/>
    <w:rsid w:val="00357DF9"/>
    <w:rsid w:val="00392258"/>
    <w:rsid w:val="004539FE"/>
    <w:rsid w:val="004618B7"/>
    <w:rsid w:val="00471D71"/>
    <w:rsid w:val="00486A31"/>
    <w:rsid w:val="005371EE"/>
    <w:rsid w:val="00565C25"/>
    <w:rsid w:val="00567E16"/>
    <w:rsid w:val="00570B15"/>
    <w:rsid w:val="00585D93"/>
    <w:rsid w:val="005C53C8"/>
    <w:rsid w:val="00606515"/>
    <w:rsid w:val="00634DEA"/>
    <w:rsid w:val="00657E2C"/>
    <w:rsid w:val="006B54CD"/>
    <w:rsid w:val="006C65B2"/>
    <w:rsid w:val="007131F1"/>
    <w:rsid w:val="007814B5"/>
    <w:rsid w:val="00782813"/>
    <w:rsid w:val="007D4DEB"/>
    <w:rsid w:val="00836359"/>
    <w:rsid w:val="00851C2C"/>
    <w:rsid w:val="008842CF"/>
    <w:rsid w:val="008C2740"/>
    <w:rsid w:val="008D12DA"/>
    <w:rsid w:val="008F381B"/>
    <w:rsid w:val="009012BF"/>
    <w:rsid w:val="009960B5"/>
    <w:rsid w:val="009A41A7"/>
    <w:rsid w:val="009F0C3A"/>
    <w:rsid w:val="00A227AC"/>
    <w:rsid w:val="00A319F3"/>
    <w:rsid w:val="00A56D5E"/>
    <w:rsid w:val="00A92A9A"/>
    <w:rsid w:val="00A95D9F"/>
    <w:rsid w:val="00AA217C"/>
    <w:rsid w:val="00B22EA2"/>
    <w:rsid w:val="00B61DA2"/>
    <w:rsid w:val="00B74408"/>
    <w:rsid w:val="00BA5F1C"/>
    <w:rsid w:val="00BE2FA6"/>
    <w:rsid w:val="00C54BB9"/>
    <w:rsid w:val="00CA68B8"/>
    <w:rsid w:val="00CB5738"/>
    <w:rsid w:val="00CC5E93"/>
    <w:rsid w:val="00D22E6F"/>
    <w:rsid w:val="00D42BCC"/>
    <w:rsid w:val="00D42CB6"/>
    <w:rsid w:val="00D56BF1"/>
    <w:rsid w:val="00DA33AD"/>
    <w:rsid w:val="00DD189C"/>
    <w:rsid w:val="00DF1872"/>
    <w:rsid w:val="00E31793"/>
    <w:rsid w:val="00E57E3A"/>
    <w:rsid w:val="00E73490"/>
    <w:rsid w:val="00EB6630"/>
    <w:rsid w:val="00F562F1"/>
    <w:rsid w:val="00F6145B"/>
    <w:rsid w:val="00F732EA"/>
    <w:rsid w:val="00F86FB3"/>
    <w:rsid w:val="00FA1678"/>
    <w:rsid w:val="00FB2C51"/>
    <w:rsid w:val="00FC3E5F"/>
    <w:rsid w:val="00FE0B2B"/>
    <w:rsid w:val="010A6538"/>
    <w:rsid w:val="02333F48"/>
    <w:rsid w:val="03C70711"/>
    <w:rsid w:val="05EA06E6"/>
    <w:rsid w:val="098D4402"/>
    <w:rsid w:val="0A4707FD"/>
    <w:rsid w:val="0D110C4F"/>
    <w:rsid w:val="0E43308A"/>
    <w:rsid w:val="0FD03043"/>
    <w:rsid w:val="136756DA"/>
    <w:rsid w:val="15A24B3A"/>
    <w:rsid w:val="17A50911"/>
    <w:rsid w:val="1869193F"/>
    <w:rsid w:val="1AA749A0"/>
    <w:rsid w:val="1D000EB9"/>
    <w:rsid w:val="1D5D0701"/>
    <w:rsid w:val="1F3F5AEF"/>
    <w:rsid w:val="20570EE5"/>
    <w:rsid w:val="20EE50D7"/>
    <w:rsid w:val="20F841A8"/>
    <w:rsid w:val="20FA1CCE"/>
    <w:rsid w:val="2234120F"/>
    <w:rsid w:val="236830D2"/>
    <w:rsid w:val="25FE400E"/>
    <w:rsid w:val="28C606E7"/>
    <w:rsid w:val="2A2953D2"/>
    <w:rsid w:val="2C1A2243"/>
    <w:rsid w:val="2C8B6770"/>
    <w:rsid w:val="2CEA709A"/>
    <w:rsid w:val="2CFF6548"/>
    <w:rsid w:val="31505F30"/>
    <w:rsid w:val="316F5DC0"/>
    <w:rsid w:val="32A72670"/>
    <w:rsid w:val="350C3926"/>
    <w:rsid w:val="3538471B"/>
    <w:rsid w:val="388C7258"/>
    <w:rsid w:val="395D6E46"/>
    <w:rsid w:val="39A607ED"/>
    <w:rsid w:val="3D4C5207"/>
    <w:rsid w:val="3D7E738B"/>
    <w:rsid w:val="3E151A9D"/>
    <w:rsid w:val="3FDA4D4C"/>
    <w:rsid w:val="436E5324"/>
    <w:rsid w:val="438D66CF"/>
    <w:rsid w:val="45CF2E79"/>
    <w:rsid w:val="48F802A2"/>
    <w:rsid w:val="4BFD2E97"/>
    <w:rsid w:val="4D7C5695"/>
    <w:rsid w:val="4DF56AA7"/>
    <w:rsid w:val="4EBE1CDD"/>
    <w:rsid w:val="51274676"/>
    <w:rsid w:val="526018F2"/>
    <w:rsid w:val="54FD0A8A"/>
    <w:rsid w:val="5539030F"/>
    <w:rsid w:val="55DD513F"/>
    <w:rsid w:val="56821842"/>
    <w:rsid w:val="56895657"/>
    <w:rsid w:val="571C57F3"/>
    <w:rsid w:val="593333F2"/>
    <w:rsid w:val="5AEE56F8"/>
    <w:rsid w:val="5E0B017F"/>
    <w:rsid w:val="5E837C57"/>
    <w:rsid w:val="5F8D3732"/>
    <w:rsid w:val="600357A2"/>
    <w:rsid w:val="615E35D8"/>
    <w:rsid w:val="61C3168D"/>
    <w:rsid w:val="629D0130"/>
    <w:rsid w:val="65077AE2"/>
    <w:rsid w:val="663814EC"/>
    <w:rsid w:val="66BB420F"/>
    <w:rsid w:val="670C5884"/>
    <w:rsid w:val="68102E33"/>
    <w:rsid w:val="688F22C8"/>
    <w:rsid w:val="68B411CE"/>
    <w:rsid w:val="6A907BF0"/>
    <w:rsid w:val="6C037E08"/>
    <w:rsid w:val="6DE468C8"/>
    <w:rsid w:val="6FB678FF"/>
    <w:rsid w:val="7285473C"/>
    <w:rsid w:val="756B594D"/>
    <w:rsid w:val="7691545E"/>
    <w:rsid w:val="78CF4963"/>
    <w:rsid w:val="7C55517F"/>
    <w:rsid w:val="7F062761"/>
    <w:rsid w:val="7FEC7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931FC"/>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link w:val="1Char"/>
    <w:autoRedefine/>
    <w:qFormat/>
    <w:rsid w:val="000931FC"/>
    <w:pPr>
      <w:keepNext/>
      <w:keepLines/>
      <w:spacing w:before="120" w:after="120" w:line="360" w:lineRule="auto"/>
      <w:outlineLvl w:val="0"/>
    </w:pPr>
    <w:rPr>
      <w:b/>
      <w:bCs/>
      <w:kern w:val="44"/>
      <w:sz w:val="44"/>
      <w:szCs w:val="44"/>
    </w:rPr>
  </w:style>
  <w:style w:type="paragraph" w:styleId="2">
    <w:name w:val="heading 2"/>
    <w:basedOn w:val="a"/>
    <w:next w:val="a"/>
    <w:link w:val="2Char"/>
    <w:unhideWhenUsed/>
    <w:qFormat/>
    <w:rsid w:val="000931FC"/>
    <w:pPr>
      <w:keepNext/>
      <w:keepLines/>
      <w:spacing w:before="120" w:after="120" w:line="360"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0931FC"/>
  </w:style>
  <w:style w:type="paragraph" w:styleId="a4">
    <w:name w:val="Body Text"/>
    <w:basedOn w:val="a"/>
    <w:semiHidden/>
    <w:qFormat/>
    <w:rsid w:val="000931FC"/>
    <w:rPr>
      <w:rFonts w:ascii="黑体" w:eastAsia="黑体" w:hAnsi="黑体" w:cs="黑体"/>
      <w:sz w:val="48"/>
      <w:szCs w:val="48"/>
    </w:rPr>
  </w:style>
  <w:style w:type="paragraph" w:styleId="a5">
    <w:name w:val="footer"/>
    <w:basedOn w:val="a"/>
    <w:qFormat/>
    <w:rsid w:val="000931FC"/>
    <w:pPr>
      <w:tabs>
        <w:tab w:val="center" w:pos="4153"/>
        <w:tab w:val="right" w:pos="8306"/>
      </w:tabs>
    </w:pPr>
    <w:rPr>
      <w:sz w:val="18"/>
    </w:rPr>
  </w:style>
  <w:style w:type="paragraph" w:styleId="a6">
    <w:name w:val="header"/>
    <w:basedOn w:val="a"/>
    <w:link w:val="Char0"/>
    <w:autoRedefine/>
    <w:uiPriority w:val="99"/>
    <w:qFormat/>
    <w:rsid w:val="000931F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annotation subject"/>
    <w:basedOn w:val="a3"/>
    <w:next w:val="a3"/>
    <w:link w:val="Char1"/>
    <w:autoRedefine/>
    <w:qFormat/>
    <w:rsid w:val="000931FC"/>
    <w:rPr>
      <w:b/>
      <w:bCs/>
    </w:rPr>
  </w:style>
  <w:style w:type="character" w:styleId="a8">
    <w:name w:val="annotation reference"/>
    <w:basedOn w:val="a0"/>
    <w:qFormat/>
    <w:rsid w:val="000931FC"/>
    <w:rPr>
      <w:sz w:val="21"/>
      <w:szCs w:val="21"/>
    </w:rPr>
  </w:style>
  <w:style w:type="table" w:customStyle="1" w:styleId="TableNormal">
    <w:name w:val="Table Normal"/>
    <w:semiHidden/>
    <w:unhideWhenUsed/>
    <w:qFormat/>
    <w:rsid w:val="000931FC"/>
    <w:tblPr>
      <w:tblCellMar>
        <w:top w:w="0" w:type="dxa"/>
        <w:left w:w="0" w:type="dxa"/>
        <w:bottom w:w="0" w:type="dxa"/>
        <w:right w:w="0" w:type="dxa"/>
      </w:tblCellMar>
    </w:tblPr>
  </w:style>
  <w:style w:type="character" w:customStyle="1" w:styleId="Char">
    <w:name w:val="批注文字 Char"/>
    <w:basedOn w:val="a0"/>
    <w:link w:val="a3"/>
    <w:qFormat/>
    <w:rsid w:val="000931FC"/>
    <w:rPr>
      <w:rFonts w:eastAsia="Arial"/>
      <w:snapToGrid w:val="0"/>
      <w:color w:val="000000"/>
      <w:sz w:val="21"/>
      <w:szCs w:val="21"/>
      <w:lang w:eastAsia="en-US"/>
    </w:rPr>
  </w:style>
  <w:style w:type="character" w:customStyle="1" w:styleId="Char1">
    <w:name w:val="批注主题 Char"/>
    <w:basedOn w:val="Char"/>
    <w:link w:val="a7"/>
    <w:autoRedefine/>
    <w:qFormat/>
    <w:rsid w:val="000931FC"/>
    <w:rPr>
      <w:rFonts w:eastAsia="Arial"/>
      <w:b/>
      <w:bCs/>
      <w:snapToGrid w:val="0"/>
      <w:color w:val="000000"/>
      <w:sz w:val="21"/>
      <w:szCs w:val="21"/>
      <w:lang w:eastAsia="en-US"/>
    </w:rPr>
  </w:style>
  <w:style w:type="character" w:customStyle="1" w:styleId="Char0">
    <w:name w:val="页眉 Char"/>
    <w:basedOn w:val="a0"/>
    <w:link w:val="a6"/>
    <w:uiPriority w:val="99"/>
    <w:qFormat/>
    <w:rsid w:val="000931FC"/>
    <w:rPr>
      <w:rFonts w:eastAsia="Arial"/>
      <w:snapToGrid w:val="0"/>
      <w:color w:val="000000"/>
      <w:sz w:val="18"/>
      <w:szCs w:val="21"/>
      <w:lang w:eastAsia="en-US"/>
    </w:rPr>
  </w:style>
  <w:style w:type="character" w:customStyle="1" w:styleId="1Char">
    <w:name w:val="标题 1 Char"/>
    <w:basedOn w:val="a0"/>
    <w:link w:val="1"/>
    <w:qFormat/>
    <w:rsid w:val="000931FC"/>
    <w:rPr>
      <w:rFonts w:eastAsia="Arial"/>
      <w:b/>
      <w:bCs/>
      <w:snapToGrid w:val="0"/>
      <w:color w:val="000000"/>
      <w:kern w:val="44"/>
      <w:sz w:val="44"/>
      <w:szCs w:val="44"/>
      <w:lang w:eastAsia="en-US"/>
    </w:rPr>
  </w:style>
  <w:style w:type="character" w:customStyle="1" w:styleId="2Char">
    <w:name w:val="标题 2 Char"/>
    <w:basedOn w:val="a0"/>
    <w:link w:val="2"/>
    <w:rsid w:val="000931FC"/>
    <w:rPr>
      <w:rFonts w:asciiTheme="majorHAnsi" w:eastAsiaTheme="majorEastAsia" w:hAnsiTheme="majorHAnsi" w:cstheme="majorBidi"/>
      <w:b/>
      <w:bCs/>
      <w:snapToGrid w:val="0"/>
      <w:color w:val="000000"/>
      <w:sz w:val="32"/>
      <w:szCs w:val="32"/>
      <w:lang w:eastAsia="en-US"/>
    </w:rPr>
  </w:style>
  <w:style w:type="paragraph" w:customStyle="1" w:styleId="10">
    <w:name w:val="修订1"/>
    <w:hidden/>
    <w:uiPriority w:val="99"/>
    <w:unhideWhenUsed/>
    <w:rsid w:val="000931FC"/>
    <w:rPr>
      <w:rFonts w:eastAsia="Arial"/>
      <w:snapToGrid w:val="0"/>
      <w:color w:val="000000"/>
      <w:sz w:val="21"/>
      <w:szCs w:val="2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spPr>
      <a:bodyPr lIns="0" tIns="0" rIns="0" bIns="0" upright="1"/>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xbany</cp:lastModifiedBy>
  <cp:revision>51</cp:revision>
  <dcterms:created xsi:type="dcterms:W3CDTF">2023-06-18T20:46:00Z</dcterms:created>
  <dcterms:modified xsi:type="dcterms:W3CDTF">2024-04-23T03:17:00Z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2024-03-06T08:46:39Z</vt:filetime>
  </property>
  <property fmtid="{D5CDD505-2E9C-101B-9397-08002B2CF9AE}" pid="4" name="KSOProductBuildVer">
    <vt:lpwstr>2052-12.1.0.16729</vt:lpwstr>
  </property>
  <property fmtid="{D5CDD505-2E9C-101B-9397-08002B2CF9AE}" pid="5" name="ICV">
    <vt:lpwstr>AEADF2859E434119A1791689540A6F77_12</vt:lpwstr>
  </property>
</Properties>
</file>