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jc w:val="center"/>
        <w:rPr>
          <w:rFonts w:hint="eastAsia" w:hAnsi="SimSun"/>
          <w:b/>
          <w:bCs/>
          <w:sz w:val="32"/>
          <w:szCs w:val="32"/>
        </w:rPr>
      </w:pPr>
      <w:r>
        <w:rPr>
          <w:rFonts w:hAnsi="SimSun"/>
          <w:b/>
          <w:bCs/>
          <w:sz w:val="32"/>
          <w:szCs w:val="32"/>
        </w:rPr>
        <w:t>CAAPP</w:t>
      </w:r>
      <w:r>
        <w:rPr>
          <w:rFonts w:hint="eastAsia" w:hAnsi="SimSun"/>
          <w:b/>
          <w:bCs/>
          <w:sz w:val="32"/>
          <w:szCs w:val="32"/>
        </w:rPr>
        <w:t>团体标准《肉制品生产企业检测实验室基本规范》</w:t>
      </w:r>
    </w:p>
    <w:p>
      <w:pPr>
        <w:pStyle w:val="4"/>
        <w:ind w:firstLine="0" w:firstLineChars="0"/>
        <w:jc w:val="center"/>
        <w:rPr>
          <w:rFonts w:hint="eastAsia" w:hAnsi="SimSun"/>
          <w:b/>
          <w:bCs/>
          <w:sz w:val="32"/>
          <w:szCs w:val="32"/>
        </w:rPr>
      </w:pPr>
      <w:r>
        <w:rPr>
          <w:rFonts w:hint="eastAsia" w:hAnsi="SimSun"/>
          <w:b/>
          <w:bCs/>
          <w:sz w:val="32"/>
          <w:szCs w:val="32"/>
        </w:rPr>
        <w:t>编制说明</w:t>
      </w:r>
    </w:p>
    <w:p>
      <w:pPr>
        <w:pStyle w:val="4"/>
        <w:ind w:firstLine="0" w:firstLineChars="0"/>
        <w:jc w:val="center"/>
        <w:rPr>
          <w:rFonts w:ascii="SimSun" w:hAnsi="SimSun" w:cs="Arial"/>
          <w:kern w:val="0"/>
          <w:sz w:val="24"/>
          <w:szCs w:val="24"/>
        </w:rPr>
      </w:pPr>
    </w:p>
    <w:p>
      <w:pPr>
        <w:widowControl/>
        <w:spacing w:line="360" w:lineRule="auto"/>
        <w:ind w:firstLine="482" w:firstLineChars="200"/>
        <w:jc w:val="left"/>
        <w:rPr>
          <w:rFonts w:ascii="SimSun" w:hAnsi="SimSun" w:cs="Arial"/>
          <w:b/>
          <w:bCs/>
          <w:kern w:val="0"/>
          <w:sz w:val="24"/>
          <w:szCs w:val="24"/>
        </w:rPr>
      </w:pPr>
      <w:r>
        <w:rPr>
          <w:rFonts w:hint="eastAsia" w:ascii="SimSun" w:hAnsi="SimSun" w:cs="Arial"/>
          <w:b/>
          <w:bCs/>
          <w:kern w:val="0"/>
          <w:sz w:val="24"/>
          <w:szCs w:val="24"/>
        </w:rPr>
        <w:t>一、制定标准任务来源</w:t>
      </w:r>
    </w:p>
    <w:p>
      <w:pPr>
        <w:pStyle w:val="5"/>
        <w:spacing w:before="0" w:beforeAutospacing="0" w:after="0" w:afterAutospacing="0" w:line="440" w:lineRule="exact"/>
        <w:ind w:firstLine="480" w:firstLineChars="200"/>
        <w:rPr>
          <w:rFonts w:hint="eastAsia" w:ascii="SimSun" w:hAnsi="SimSun" w:eastAsia="SimSun" w:cs="Arial"/>
          <w:kern w:val="0"/>
          <w:sz w:val="24"/>
          <w:szCs w:val="24"/>
          <w:shd w:val="clear" w:color="auto" w:fill="FFFFFF"/>
        </w:rPr>
      </w:pPr>
      <w:r>
        <w:rPr>
          <w:rFonts w:hint="eastAsia" w:ascii="SimSun" w:hAnsi="SimSun" w:eastAsia="SimSun" w:cs="Arial"/>
          <w:kern w:val="0"/>
          <w:sz w:val="24"/>
          <w:szCs w:val="24"/>
          <w:shd w:val="clear" w:color="auto" w:fill="FFFFFF"/>
        </w:rPr>
        <w:t>《肉制品生产企业检测实验室基本规范》的标准研制任务来源于浙江华才检测技术有限公司</w:t>
      </w:r>
      <w:r>
        <w:rPr>
          <w:rFonts w:hint="eastAsia" w:eastAsia="SimSun" w:cs="Arial"/>
          <w:kern w:val="0"/>
          <w:sz w:val="24"/>
          <w:szCs w:val="24"/>
          <w:shd w:val="clear" w:color="auto" w:fill="FFFFFF"/>
          <w:lang w:eastAsia="zh-CN"/>
        </w:rPr>
        <w:t>，本标准</w:t>
      </w:r>
      <w:r>
        <w:rPr>
          <w:rFonts w:hint="eastAsia" w:ascii="SimSun" w:hAnsi="SimSun" w:eastAsia="SimSun" w:cs="Arial"/>
          <w:kern w:val="0"/>
          <w:sz w:val="24"/>
          <w:szCs w:val="24"/>
          <w:shd w:val="clear" w:color="auto" w:fill="FFFFFF"/>
        </w:rPr>
        <w:t>关于</w:t>
      </w:r>
      <w:r>
        <w:rPr>
          <w:rFonts w:hint="eastAsia" w:eastAsia="SimSun" w:cs="Arial"/>
          <w:shd w:val="clear" w:color="auto" w:fill="FFFFFF"/>
        </w:rPr>
        <w:t>肉制</w:t>
      </w:r>
      <w:r>
        <w:rPr>
          <w:rFonts w:hint="eastAsia" w:eastAsia="SimSun" w:cs="Arial"/>
          <w:shd w:val="clear" w:color="auto" w:fill="FFFFFF"/>
          <w:lang w:eastAsia="zh-CN"/>
        </w:rPr>
        <w:t>品</w:t>
      </w:r>
      <w:r>
        <w:rPr>
          <w:rFonts w:hint="eastAsia" w:ascii="SimSun" w:hAnsi="SimSun" w:eastAsia="SimSun" w:cs="Arial"/>
          <w:kern w:val="0"/>
          <w:sz w:val="24"/>
          <w:szCs w:val="24"/>
          <w:shd w:val="clear" w:color="auto" w:fill="FFFFFF"/>
        </w:rPr>
        <w:t>生产企业检测实验室</w:t>
      </w:r>
      <w:r>
        <w:rPr>
          <w:rFonts w:hint="eastAsia" w:eastAsia="SimSun" w:cs="Arial"/>
          <w:kern w:val="0"/>
          <w:sz w:val="24"/>
          <w:szCs w:val="24"/>
          <w:shd w:val="clear" w:color="auto" w:fill="FFFFFF"/>
          <w:lang w:eastAsia="zh-CN"/>
        </w:rPr>
        <w:t>基本规范展开研制，包括</w:t>
      </w:r>
      <w:r>
        <w:rPr>
          <w:rFonts w:hint="eastAsia" w:eastAsia="SimSun" w:cs="Arial"/>
          <w:shd w:val="clear" w:color="auto" w:fill="FFFFFF"/>
        </w:rPr>
        <w:t>实验室条件、人员管理、试剂及仪器设备和实验室管理。</w:t>
      </w:r>
    </w:p>
    <w:p>
      <w:pPr>
        <w:widowControl/>
        <w:spacing w:line="360" w:lineRule="auto"/>
        <w:ind w:firstLine="482" w:firstLineChars="200"/>
        <w:jc w:val="left"/>
        <w:rPr>
          <w:rFonts w:ascii="SimSun" w:hAnsi="SimSun" w:cs="Arial"/>
          <w:b/>
          <w:bCs/>
          <w:kern w:val="0"/>
          <w:sz w:val="24"/>
          <w:szCs w:val="24"/>
        </w:rPr>
      </w:pPr>
      <w:r>
        <w:rPr>
          <w:rFonts w:hint="eastAsia" w:ascii="SimSun" w:hAnsi="SimSun" w:cs="Arial"/>
          <w:b/>
          <w:bCs/>
          <w:kern w:val="0"/>
          <w:sz w:val="24"/>
          <w:szCs w:val="24"/>
        </w:rPr>
        <w:t>二、制定标准的背景和意义</w:t>
      </w:r>
    </w:p>
    <w:p>
      <w:pPr>
        <w:pStyle w:val="5"/>
        <w:spacing w:before="0" w:beforeAutospacing="0" w:after="0" w:afterAutospacing="0" w:line="440" w:lineRule="exact"/>
        <w:ind w:firstLine="480" w:firstLineChars="200"/>
        <w:rPr>
          <w:rFonts w:hint="eastAsia" w:cs="Arial"/>
          <w:shd w:val="clear" w:color="auto" w:fill="FFFFFF"/>
        </w:rPr>
      </w:pPr>
      <w:bookmarkStart w:id="0" w:name="_Hlk120128506"/>
      <w:r>
        <w:rPr>
          <w:rFonts w:hint="eastAsia" w:cs="Arial"/>
          <w:shd w:val="clear" w:color="auto" w:fill="FFFFFF"/>
        </w:rPr>
        <w:t>随着生活水平的不断提高，肉类食品已经成为人们生活的必需品。肉制品消费需求的增加导致各种肉制品安全问题层出不穷，市场上出现了很大“瘦肉精”、“注胶肉”等食品安全事件。近两年的肉制品抽检不合格产品也频繁曝光，不合格项目集中分布在亚硝酸盐、过氧化值、微生物限量、防腐剂、药物残留等方面，由此肉制品的质量和安全问题成为社会焦点。</w:t>
      </w:r>
    </w:p>
    <w:p>
      <w:pPr>
        <w:pStyle w:val="5"/>
        <w:spacing w:before="0" w:beforeAutospacing="0" w:after="0" w:afterAutospacing="0" w:line="440" w:lineRule="exact"/>
        <w:ind w:firstLine="480" w:firstLineChars="200"/>
        <w:rPr>
          <w:rFonts w:hint="eastAsia" w:cs="Arial"/>
          <w:shd w:val="clear" w:color="auto" w:fill="FFFFFF"/>
        </w:rPr>
      </w:pPr>
      <w:r>
        <w:rPr>
          <w:rFonts w:hint="eastAsia" w:cs="Arial"/>
          <w:shd w:val="clear" w:color="auto" w:fill="FFFFFF"/>
        </w:rPr>
        <w:t>2021年1月20日，国家市场监督管理总局发布了《关于开展肉制品质量安全提升行动的指导意见》，把肉制品作为食品安全监管重点，着力加强质量安全监管。一方面要落实肉制品企业质量安全主体责任，从原辅料、生产过程、环境卫生、设备管理、人员管理、检验检测、运输销售等各个环节进行严格管理</w:t>
      </w:r>
      <w:r>
        <w:rPr>
          <w:rFonts w:hint="eastAsia" w:cs="Arial"/>
          <w:shd w:val="clear" w:color="auto" w:fill="FFFFFF"/>
          <w:lang w:eastAsia="zh-CN"/>
        </w:rPr>
        <w:t>；</w:t>
      </w:r>
      <w:r>
        <w:rPr>
          <w:rFonts w:hint="eastAsia" w:cs="Arial"/>
          <w:shd w:val="clear" w:color="auto" w:fill="FFFFFF"/>
        </w:rPr>
        <w:t>同时加强食品安全自查和追溯体系建设。另一方面要加强肉制品质量安全监督管理，严格肉制品生产许可，加强生产经营监督检查和监督抽检。</w:t>
      </w:r>
    </w:p>
    <w:p>
      <w:pPr>
        <w:pStyle w:val="5"/>
        <w:spacing w:before="0" w:beforeAutospacing="0" w:after="0" w:afterAutospacing="0" w:line="440" w:lineRule="exact"/>
        <w:jc w:val="center"/>
        <w:rPr>
          <w:color w:val="000000"/>
        </w:rPr>
      </w:pPr>
      <w:r>
        <w:rPr>
          <w:rFonts w:hint="eastAsia"/>
        </w:rPr>
        <w:t>表</w:t>
      </w:r>
      <w:r>
        <w:rPr>
          <w:rFonts w:hint="eastAsia"/>
          <w:lang w:val="en-US" w:eastAsia="zh-CN"/>
        </w:rPr>
        <w:t>1</w:t>
      </w:r>
      <w:r>
        <w:rPr>
          <w:rFonts w:hint="eastAsia"/>
        </w:rPr>
        <w:t>第三方检测机构与肉制品生产企业实验室标准对比表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9"/>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9" w:type="dxa"/>
            <w:noWrap w:val="0"/>
            <w:vAlign w:val="top"/>
          </w:tcPr>
          <w:p>
            <w:pPr>
              <w:pStyle w:val="5"/>
              <w:spacing w:before="0" w:beforeAutospacing="0" w:after="0" w:afterAutospacing="0" w:line="440" w:lineRule="exact"/>
              <w:jc w:val="center"/>
              <w:rPr>
                <w:color w:val="000000"/>
              </w:rPr>
            </w:pPr>
            <w:r>
              <w:rPr>
                <w:rFonts w:hint="eastAsia"/>
                <w:color w:val="000000"/>
              </w:rPr>
              <w:t>第三方检测机构</w:t>
            </w:r>
          </w:p>
        </w:tc>
        <w:tc>
          <w:tcPr>
            <w:tcW w:w="3033" w:type="dxa"/>
            <w:noWrap w:val="0"/>
            <w:vAlign w:val="top"/>
          </w:tcPr>
          <w:p>
            <w:pPr>
              <w:pStyle w:val="5"/>
              <w:spacing w:before="0" w:beforeAutospacing="0" w:after="0" w:afterAutospacing="0" w:line="440" w:lineRule="exact"/>
              <w:jc w:val="center"/>
              <w:rPr>
                <w:color w:val="000000"/>
              </w:rPr>
            </w:pPr>
            <w:r>
              <w:rPr>
                <w:rFonts w:hint="eastAsia"/>
                <w:color w:val="000000"/>
              </w:rPr>
              <w:t>肉制品生产企业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9" w:type="dxa"/>
            <w:noWrap w:val="0"/>
            <w:vAlign w:val="top"/>
          </w:tcPr>
          <w:p>
            <w:pPr>
              <w:pStyle w:val="5"/>
              <w:spacing w:before="0" w:beforeAutospacing="0" w:after="0" w:afterAutospacing="0" w:line="440" w:lineRule="exact"/>
              <w:rPr>
                <w:rFonts w:hint="eastAsia"/>
                <w:color w:val="000000"/>
              </w:rPr>
            </w:pPr>
            <w:r>
              <w:rPr>
                <w:rFonts w:hint="eastAsia"/>
                <w:color w:val="171A1D"/>
                <w:shd w:val="clear" w:color="auto" w:fill="FFFFFF"/>
              </w:rPr>
              <w:t>GB/T 27025 检测和校准实验室能力的通用要求</w:t>
            </w:r>
          </w:p>
        </w:tc>
        <w:tc>
          <w:tcPr>
            <w:tcW w:w="3033" w:type="dxa"/>
            <w:vMerge w:val="restart"/>
            <w:noWrap w:val="0"/>
            <w:vAlign w:val="center"/>
          </w:tcPr>
          <w:p>
            <w:pPr>
              <w:pStyle w:val="5"/>
              <w:spacing w:before="0" w:beforeAutospacing="0" w:after="0" w:afterAutospacing="0" w:line="440" w:lineRule="exact"/>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9" w:type="dxa"/>
            <w:noWrap w:val="0"/>
            <w:vAlign w:val="top"/>
          </w:tcPr>
          <w:p>
            <w:pPr>
              <w:pStyle w:val="5"/>
              <w:spacing w:before="0" w:beforeAutospacing="0" w:after="0" w:afterAutospacing="0" w:line="440" w:lineRule="exact"/>
              <w:rPr>
                <w:rFonts w:hint="eastAsia"/>
                <w:color w:val="000000"/>
              </w:rPr>
            </w:pPr>
            <w:r>
              <w:rPr>
                <w:rFonts w:hint="eastAsia"/>
                <w:color w:val="171A1D"/>
                <w:shd w:val="clear" w:color="auto" w:fill="FFFFFF"/>
              </w:rPr>
              <w:t>GB/T 32146 检验检测实验室设计与建设技术要求 第三部分：食品实验室</w:t>
            </w:r>
          </w:p>
        </w:tc>
        <w:tc>
          <w:tcPr>
            <w:tcW w:w="3033" w:type="dxa"/>
            <w:vMerge w:val="continue"/>
            <w:noWrap w:val="0"/>
            <w:vAlign w:val="top"/>
          </w:tcPr>
          <w:p>
            <w:pPr>
              <w:pStyle w:val="5"/>
              <w:spacing w:before="0" w:beforeAutospacing="0" w:after="0" w:afterAutospacing="0" w:line="44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9" w:type="dxa"/>
            <w:noWrap w:val="0"/>
            <w:vAlign w:val="top"/>
          </w:tcPr>
          <w:p>
            <w:pPr>
              <w:pStyle w:val="5"/>
              <w:spacing w:before="0" w:beforeAutospacing="0" w:after="0" w:afterAutospacing="0" w:line="440" w:lineRule="exact"/>
              <w:rPr>
                <w:rFonts w:hint="eastAsia"/>
                <w:color w:val="000000"/>
              </w:rPr>
            </w:pPr>
            <w:r>
              <w:rPr>
                <w:rFonts w:hint="eastAsia"/>
                <w:color w:val="171A1D"/>
                <w:shd w:val="clear" w:color="auto" w:fill="FFFFFF"/>
              </w:rPr>
              <w:t>RB/T 214-2017 检验检测机构资质认定能力评价 检验检测机构通用要求</w:t>
            </w:r>
          </w:p>
        </w:tc>
        <w:tc>
          <w:tcPr>
            <w:tcW w:w="3033" w:type="dxa"/>
            <w:vMerge w:val="continue"/>
            <w:noWrap w:val="0"/>
            <w:vAlign w:val="top"/>
          </w:tcPr>
          <w:p>
            <w:pPr>
              <w:pStyle w:val="5"/>
              <w:spacing w:before="0" w:beforeAutospacing="0" w:after="0" w:afterAutospacing="0" w:line="44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9" w:type="dxa"/>
            <w:noWrap w:val="0"/>
            <w:vAlign w:val="top"/>
          </w:tcPr>
          <w:p>
            <w:pPr>
              <w:pStyle w:val="5"/>
              <w:spacing w:before="0" w:beforeAutospacing="0" w:after="0" w:afterAutospacing="0" w:line="440" w:lineRule="exact"/>
              <w:rPr>
                <w:rFonts w:hint="eastAsia"/>
                <w:color w:val="171A1D"/>
                <w:shd w:val="clear" w:color="auto" w:fill="FFFFFF"/>
              </w:rPr>
            </w:pPr>
            <w:r>
              <w:rPr>
                <w:rFonts w:hint="eastAsia"/>
                <w:color w:val="171A1D"/>
                <w:shd w:val="clear" w:color="auto" w:fill="FFFFFF"/>
              </w:rPr>
              <w:t>RB/T 215-2017 检验检测机构资质认证能力评价 食品检验机构要求</w:t>
            </w:r>
          </w:p>
        </w:tc>
        <w:tc>
          <w:tcPr>
            <w:tcW w:w="3033" w:type="dxa"/>
            <w:vMerge w:val="continue"/>
            <w:noWrap w:val="0"/>
            <w:vAlign w:val="top"/>
          </w:tcPr>
          <w:p>
            <w:pPr>
              <w:pStyle w:val="5"/>
              <w:spacing w:before="0" w:beforeAutospacing="0" w:after="0" w:afterAutospacing="0" w:line="44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9" w:type="dxa"/>
            <w:noWrap w:val="0"/>
            <w:vAlign w:val="top"/>
          </w:tcPr>
          <w:p>
            <w:pPr>
              <w:pStyle w:val="5"/>
              <w:spacing w:before="0" w:beforeAutospacing="0" w:after="0" w:afterAutospacing="0" w:line="440" w:lineRule="exact"/>
              <w:rPr>
                <w:rFonts w:hint="eastAsia"/>
                <w:color w:val="171A1D"/>
                <w:shd w:val="clear" w:color="auto" w:fill="FFFFFF"/>
              </w:rPr>
            </w:pPr>
            <w:r>
              <w:rPr>
                <w:rFonts w:hint="eastAsia"/>
                <w:color w:val="171A1D"/>
                <w:shd w:val="clear" w:color="auto" w:fill="FFFFFF"/>
              </w:rPr>
              <w:t>T/GDFPT 0006-2020 食品生产企业检测实验室管理要求</w:t>
            </w:r>
          </w:p>
        </w:tc>
        <w:tc>
          <w:tcPr>
            <w:tcW w:w="3033" w:type="dxa"/>
            <w:vMerge w:val="continue"/>
            <w:noWrap w:val="0"/>
            <w:vAlign w:val="top"/>
          </w:tcPr>
          <w:p>
            <w:pPr>
              <w:pStyle w:val="5"/>
              <w:spacing w:before="0" w:beforeAutospacing="0" w:after="0" w:afterAutospacing="0" w:line="440" w:lineRule="exact"/>
              <w:rPr>
                <w:rFonts w:hint="eastAsia"/>
                <w:color w:val="000000"/>
              </w:rPr>
            </w:pPr>
          </w:p>
        </w:tc>
      </w:tr>
    </w:tbl>
    <w:p>
      <w:pPr>
        <w:pStyle w:val="5"/>
        <w:spacing w:before="0" w:beforeAutospacing="0" w:after="0" w:afterAutospacing="0" w:line="440" w:lineRule="exact"/>
        <w:ind w:firstLine="480" w:firstLineChars="200"/>
      </w:pPr>
      <w:r>
        <w:rPr>
          <w:rFonts w:hint="eastAsia"/>
        </w:rPr>
        <w:t>目前，关于肉制品第三方检验检测机构的相关标准为ISO 17025-2017《检测和校准实验室能力的通用要求》、RB/T 215-2017《检验检测机构资质认定能力评价 食品检验机构要求》等这类基础通用标准，而针对肉制品生产企业检测实验室的标准仍为空白状态</w:t>
      </w:r>
      <w:r>
        <w:rPr>
          <w:rFonts w:hint="eastAsia"/>
          <w:lang w:eastAsia="zh-CN"/>
        </w:rPr>
        <w:t>，</w:t>
      </w:r>
      <w:r>
        <w:rPr>
          <w:rFonts w:hint="eastAsia"/>
        </w:rPr>
        <w:t>如表</w:t>
      </w:r>
      <w:r>
        <w:rPr>
          <w:rFonts w:hint="eastAsia"/>
          <w:lang w:val="en-US" w:eastAsia="zh-CN"/>
        </w:rPr>
        <w:t>1</w:t>
      </w:r>
      <w:r>
        <w:rPr>
          <w:rFonts w:hint="eastAsia"/>
        </w:rPr>
        <w:t>所示。</w:t>
      </w:r>
    </w:p>
    <w:p>
      <w:pPr>
        <w:pStyle w:val="5"/>
        <w:spacing w:before="0" w:beforeAutospacing="0" w:after="0" w:afterAutospacing="0" w:line="440" w:lineRule="exact"/>
        <w:ind w:firstLine="480" w:firstLineChars="200"/>
        <w:rPr>
          <w:rFonts w:hint="default" w:eastAsia="SimSun"/>
          <w:lang w:val="en-US" w:eastAsia="zh-CN"/>
        </w:rPr>
      </w:pPr>
      <w:r>
        <w:rPr>
          <w:rFonts w:hint="eastAsia"/>
        </w:rPr>
        <w:t>综上分析，目前我国尚无针对企业内部肉制品检测实验室的明确标准规范，且肉制品类别复杂，检测指标标准繁多，实验室建设要求严格，使肉制品相关生产企业实验室在建设管理、环境要求、技术指标方面缺乏明确统一的标准，从而难以进行有效的食品质量控制。</w:t>
      </w:r>
      <w:r>
        <w:rPr>
          <w:rFonts w:hint="eastAsia"/>
          <w:lang w:eastAsia="zh-CN"/>
        </w:rPr>
        <w:t>基于</w:t>
      </w:r>
      <w:r>
        <w:rPr>
          <w:rFonts w:hint="eastAsia" w:cs="Arial"/>
          <w:shd w:val="clear" w:color="auto" w:fill="FFFFFF"/>
        </w:rPr>
        <w:t>腌腊肉制品</w:t>
      </w:r>
      <w:r>
        <w:rPr>
          <w:rFonts w:hint="eastAsia" w:cs="Arial"/>
          <w:shd w:val="clear" w:color="auto" w:fill="FFFFFF"/>
          <w:lang w:eastAsia="zh-CN"/>
        </w:rPr>
        <w:t>易出现</w:t>
      </w:r>
      <w:r>
        <w:rPr>
          <w:rFonts w:hint="eastAsia" w:cs="Arial"/>
          <w:shd w:val="clear" w:color="auto" w:fill="FFFFFF"/>
        </w:rPr>
        <w:t>食品添加剂超量，产品氧化，酸败及感染</w:t>
      </w:r>
      <w:r>
        <w:rPr>
          <w:rFonts w:hint="eastAsia" w:cs="Arial"/>
          <w:shd w:val="clear" w:color="auto" w:fill="FFFFFF"/>
          <w:lang w:eastAsia="zh-CN"/>
        </w:rPr>
        <w:t>等问题；</w:t>
      </w:r>
      <w:r>
        <w:rPr>
          <w:rFonts w:hint="eastAsia" w:cs="Arial"/>
          <w:shd w:val="clear" w:color="auto" w:fill="FFFFFF"/>
        </w:rPr>
        <w:t>酱卤肉制品</w:t>
      </w:r>
      <w:r>
        <w:rPr>
          <w:rFonts w:hint="eastAsia" w:cs="Arial"/>
          <w:shd w:val="clear" w:color="auto" w:fill="FFFFFF"/>
          <w:lang w:eastAsia="zh-CN"/>
        </w:rPr>
        <w:t>易出现</w:t>
      </w:r>
      <w:r>
        <w:rPr>
          <w:rFonts w:hint="eastAsia" w:cs="Arial"/>
          <w:shd w:val="clear" w:color="auto" w:fill="FFFFFF"/>
        </w:rPr>
        <w:t>食品添加剂超量及微生物污染</w:t>
      </w:r>
      <w:r>
        <w:rPr>
          <w:rFonts w:hint="eastAsia" w:cs="Arial"/>
          <w:shd w:val="clear" w:color="auto" w:fill="FFFFFF"/>
          <w:lang w:eastAsia="zh-CN"/>
        </w:rPr>
        <w:t>等问题；</w:t>
      </w:r>
      <w:r>
        <w:rPr>
          <w:rFonts w:hint="eastAsia" w:cs="Arial"/>
          <w:shd w:val="clear" w:color="auto" w:fill="FFFFFF"/>
        </w:rPr>
        <w:t>发酵肉制品</w:t>
      </w:r>
      <w:r>
        <w:rPr>
          <w:rFonts w:hint="eastAsia" w:cs="Arial"/>
          <w:shd w:val="clear" w:color="auto" w:fill="FFFFFF"/>
          <w:lang w:eastAsia="zh-CN"/>
        </w:rPr>
        <w:t>易出现</w:t>
      </w:r>
      <w:r>
        <w:rPr>
          <w:rFonts w:hint="eastAsia" w:cs="Arial"/>
          <w:shd w:val="clear" w:color="auto" w:fill="FFFFFF"/>
        </w:rPr>
        <w:t>食品添加剂超量及微生物污染</w:t>
      </w:r>
      <w:r>
        <w:rPr>
          <w:rFonts w:hint="eastAsia" w:cs="Arial"/>
          <w:shd w:val="clear" w:color="auto" w:fill="FFFFFF"/>
          <w:lang w:eastAsia="zh-CN"/>
        </w:rPr>
        <w:t>等问题，因此</w:t>
      </w:r>
      <w:r>
        <w:rPr>
          <w:rFonts w:hint="eastAsia"/>
          <w:lang w:eastAsia="zh-CN"/>
        </w:rPr>
        <w:t>通过企业调研及标准检索比对，本标准将从以下几个方面进行阐述，具体框架设计如表</w:t>
      </w:r>
      <w:r>
        <w:rPr>
          <w:rFonts w:hint="eastAsia"/>
          <w:lang w:val="en-US" w:eastAsia="zh-CN"/>
        </w:rPr>
        <w:t>2。</w:t>
      </w:r>
    </w:p>
    <w:p>
      <w:pPr>
        <w:pStyle w:val="5"/>
        <w:spacing w:before="0" w:beforeAutospacing="0" w:after="0" w:afterAutospacing="0" w:line="440" w:lineRule="exact"/>
        <w:rPr>
          <w:rFonts w:hint="eastAsia"/>
          <w:color w:val="000000"/>
        </w:rPr>
      </w:pPr>
    </w:p>
    <w:p>
      <w:pPr>
        <w:pStyle w:val="5"/>
        <w:spacing w:before="0" w:beforeAutospacing="0" w:after="0" w:afterAutospacing="0" w:line="440" w:lineRule="exact"/>
        <w:jc w:val="center"/>
        <w:rPr>
          <w:rFonts w:hint="eastAsia"/>
        </w:rPr>
      </w:pPr>
      <w:r>
        <w:rPr>
          <w:rFonts w:hint="eastAsia"/>
        </w:rPr>
        <w:t>表</w:t>
      </w:r>
      <w:r>
        <w:rPr>
          <w:rFonts w:hint="eastAsia"/>
          <w:lang w:val="en-US" w:eastAsia="zh-CN"/>
        </w:rPr>
        <w:t>2</w:t>
      </w:r>
      <w:r>
        <w:rPr>
          <w:rFonts w:hint="eastAsia"/>
        </w:rPr>
        <w:t xml:space="preserve"> 肉制品检测指标</w:t>
      </w:r>
      <w:r>
        <w:rPr>
          <w:rFonts w:hint="eastAsia"/>
          <w:lang w:eastAsia="zh-CN"/>
        </w:rPr>
        <w:t>参照</w:t>
      </w:r>
      <w:r>
        <w:rPr>
          <w:rFonts w:hint="eastAsia"/>
        </w:rPr>
        <w:t>标准明细表</w:t>
      </w:r>
    </w:p>
    <w:tbl>
      <w:tblPr>
        <w:tblStyle w:val="2"/>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6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5" w:type="dxa"/>
            <w:noWrap w:val="0"/>
            <w:vAlign w:val="center"/>
          </w:tcPr>
          <w:p>
            <w:pPr>
              <w:jc w:val="center"/>
              <w:rPr>
                <w:rFonts w:hint="eastAsia" w:ascii="SimSun" w:hAnsi="SimSun" w:cs="FangSong"/>
                <w:sz w:val="24"/>
                <w:szCs w:val="24"/>
              </w:rPr>
            </w:pPr>
            <w:r>
              <w:rPr>
                <w:rFonts w:hint="eastAsia" w:ascii="SimSun" w:hAnsi="SimSun" w:cs="FangSong"/>
                <w:sz w:val="24"/>
                <w:szCs w:val="24"/>
              </w:rPr>
              <w:t>检测项目</w:t>
            </w:r>
          </w:p>
        </w:tc>
        <w:tc>
          <w:tcPr>
            <w:tcW w:w="6963" w:type="dxa"/>
            <w:noWrap w:val="0"/>
            <w:vAlign w:val="center"/>
          </w:tcPr>
          <w:p>
            <w:pPr>
              <w:jc w:val="center"/>
              <w:rPr>
                <w:rFonts w:ascii="SimSun" w:hAnsi="SimSun" w:cs="FangSong"/>
                <w:sz w:val="24"/>
                <w:szCs w:val="24"/>
              </w:rPr>
            </w:pPr>
            <w:r>
              <w:rPr>
                <w:rFonts w:hint="eastAsia" w:ascii="SimSun" w:hAnsi="SimSun" w:cs="FangSong"/>
                <w:sz w:val="24"/>
                <w:szCs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5" w:type="dxa"/>
            <w:noWrap w:val="0"/>
            <w:vAlign w:val="center"/>
          </w:tcPr>
          <w:p>
            <w:pPr>
              <w:jc w:val="center"/>
              <w:rPr>
                <w:rFonts w:hint="eastAsia" w:ascii="SimSun" w:hAnsi="SimSun" w:cs="FangSong"/>
                <w:sz w:val="24"/>
                <w:szCs w:val="24"/>
              </w:rPr>
            </w:pPr>
            <w:r>
              <w:rPr>
                <w:rFonts w:hint="eastAsia" w:ascii="SimSun" w:hAnsi="SimSun" w:cs="FangSong"/>
                <w:sz w:val="24"/>
                <w:szCs w:val="24"/>
              </w:rPr>
              <w:t>感官评定</w:t>
            </w:r>
          </w:p>
        </w:tc>
        <w:tc>
          <w:tcPr>
            <w:tcW w:w="6963" w:type="dxa"/>
            <w:noWrap w:val="0"/>
            <w:vAlign w:val="center"/>
          </w:tcPr>
          <w:p>
            <w:pPr>
              <w:rPr>
                <w:rFonts w:hint="eastAsia" w:ascii="SimSun" w:hAnsi="SimSun" w:cs="FangSong"/>
                <w:sz w:val="24"/>
                <w:szCs w:val="24"/>
              </w:rPr>
            </w:pPr>
            <w:r>
              <w:rPr>
                <w:rFonts w:hint="eastAsia" w:ascii="SimSun" w:hAnsi="SimSun" w:cs="FangSong"/>
                <w:sz w:val="24"/>
                <w:szCs w:val="24"/>
              </w:rPr>
              <w:t>GB/T 22210-2008肉与肉制品感官评定规范及相关产品标准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5" w:type="dxa"/>
            <w:vMerge w:val="restart"/>
            <w:noWrap w:val="0"/>
            <w:vAlign w:val="center"/>
          </w:tcPr>
          <w:p>
            <w:pPr>
              <w:jc w:val="center"/>
              <w:rPr>
                <w:rFonts w:hint="eastAsia" w:ascii="SimSun" w:hAnsi="SimSun" w:cs="FangSong"/>
                <w:sz w:val="24"/>
                <w:szCs w:val="24"/>
              </w:rPr>
            </w:pPr>
            <w:r>
              <w:rPr>
                <w:rFonts w:hint="eastAsia" w:ascii="SimSun" w:hAnsi="SimSun" w:cs="FangSong"/>
                <w:sz w:val="24"/>
                <w:szCs w:val="24"/>
              </w:rPr>
              <w:t>微生物限量</w:t>
            </w:r>
          </w:p>
        </w:tc>
        <w:tc>
          <w:tcPr>
            <w:tcW w:w="6963" w:type="dxa"/>
            <w:noWrap w:val="0"/>
            <w:vAlign w:val="center"/>
          </w:tcPr>
          <w:p>
            <w:pPr>
              <w:rPr>
                <w:rFonts w:hint="eastAsia" w:ascii="SimSun" w:hAnsi="SimSun" w:cs="FangSong"/>
                <w:kern w:val="2"/>
                <w:sz w:val="24"/>
                <w:szCs w:val="24"/>
                <w:lang w:val="en-US" w:eastAsia="zh-CN" w:bidi="ar-SA"/>
              </w:rPr>
            </w:pPr>
            <w:r>
              <w:rPr>
                <w:rFonts w:hint="eastAsia" w:ascii="SimSun" w:hAnsi="SimSun" w:cs="FangSong"/>
                <w:sz w:val="24"/>
                <w:szCs w:val="24"/>
              </w:rPr>
              <w:t>GB 29921-2021 食品安全国家标准 预包装食品中致病菌限量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5" w:type="dxa"/>
            <w:vMerge w:val="continue"/>
            <w:noWrap w:val="0"/>
            <w:vAlign w:val="center"/>
          </w:tcPr>
          <w:p>
            <w:pPr>
              <w:jc w:val="center"/>
              <w:rPr>
                <w:rFonts w:hint="eastAsia" w:ascii="SimSun" w:hAnsi="SimSun" w:cs="FangSong"/>
                <w:sz w:val="24"/>
                <w:szCs w:val="24"/>
              </w:rPr>
            </w:pPr>
          </w:p>
        </w:tc>
        <w:tc>
          <w:tcPr>
            <w:tcW w:w="6963" w:type="dxa"/>
            <w:noWrap w:val="0"/>
            <w:vAlign w:val="center"/>
          </w:tcPr>
          <w:p>
            <w:pPr>
              <w:rPr>
                <w:rFonts w:hint="eastAsia" w:ascii="SimSun" w:hAnsi="SimSun" w:cs="FangSong"/>
                <w:kern w:val="2"/>
                <w:sz w:val="24"/>
                <w:szCs w:val="24"/>
                <w:lang w:val="en-US" w:eastAsia="zh-CN" w:bidi="ar-SA"/>
              </w:rPr>
            </w:pPr>
            <w:r>
              <w:rPr>
                <w:rFonts w:hint="eastAsia" w:ascii="SimSun" w:hAnsi="SimSun" w:cs="FangSong"/>
                <w:color w:val="333333"/>
                <w:sz w:val="24"/>
                <w:szCs w:val="24"/>
                <w:shd w:val="clear" w:color="auto" w:fill="auto"/>
              </w:rPr>
              <w:t>GB 31607-2021 食品安全国家标准 散装即食食品中致病菌限量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5" w:type="dxa"/>
            <w:vMerge w:val="continue"/>
            <w:noWrap w:val="0"/>
            <w:vAlign w:val="center"/>
          </w:tcPr>
          <w:p>
            <w:pPr>
              <w:jc w:val="center"/>
              <w:rPr>
                <w:rFonts w:hint="eastAsia" w:ascii="SimSun" w:hAnsi="SimSun" w:cs="FangSong"/>
                <w:sz w:val="24"/>
                <w:szCs w:val="24"/>
              </w:rPr>
            </w:pPr>
          </w:p>
        </w:tc>
        <w:tc>
          <w:tcPr>
            <w:tcW w:w="6963" w:type="dxa"/>
            <w:noWrap w:val="0"/>
            <w:vAlign w:val="center"/>
          </w:tcPr>
          <w:p>
            <w:pPr>
              <w:rPr>
                <w:rFonts w:hint="eastAsia" w:ascii="SimSun" w:hAnsi="SimSun" w:cs="FangSong"/>
                <w:kern w:val="2"/>
                <w:sz w:val="24"/>
                <w:szCs w:val="24"/>
                <w:lang w:val="en-US" w:eastAsia="zh-CN" w:bidi="ar-SA"/>
              </w:rPr>
            </w:pPr>
            <w:r>
              <w:rPr>
                <w:rFonts w:hint="eastAsia" w:ascii="SimSun" w:hAnsi="SimSun" w:cs="FangSong"/>
                <w:sz w:val="24"/>
                <w:szCs w:val="24"/>
              </w:rPr>
              <w:t>GB 2726-2016 食品安全国家标准 熟肉制品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5" w:type="dxa"/>
            <w:vMerge w:val="continue"/>
            <w:noWrap w:val="0"/>
            <w:vAlign w:val="center"/>
          </w:tcPr>
          <w:p>
            <w:pPr>
              <w:jc w:val="center"/>
              <w:rPr>
                <w:rFonts w:hint="eastAsia" w:ascii="SimSun" w:hAnsi="SimSun" w:cs="FangSong"/>
                <w:sz w:val="24"/>
                <w:szCs w:val="24"/>
              </w:rPr>
            </w:pPr>
          </w:p>
        </w:tc>
        <w:tc>
          <w:tcPr>
            <w:tcW w:w="6963" w:type="dxa"/>
            <w:noWrap w:val="0"/>
            <w:vAlign w:val="center"/>
          </w:tcPr>
          <w:p>
            <w:pPr>
              <w:rPr>
                <w:rFonts w:hint="eastAsia" w:ascii="SimSun" w:hAnsi="SimSun" w:cs="FangSong"/>
                <w:kern w:val="2"/>
                <w:sz w:val="24"/>
                <w:szCs w:val="24"/>
                <w:lang w:val="en-US" w:eastAsia="zh-CN" w:bidi="ar-SA"/>
              </w:rPr>
            </w:pPr>
            <w:r>
              <w:rPr>
                <w:rFonts w:hint="eastAsia" w:ascii="SimSun" w:hAnsi="SimSun" w:cs="FangSong"/>
                <w:sz w:val="24"/>
                <w:szCs w:val="24"/>
              </w:rPr>
              <w:t>GB/T 23968-2009 肉松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5" w:type="dxa"/>
            <w:vMerge w:val="continue"/>
            <w:noWrap w:val="0"/>
            <w:vAlign w:val="center"/>
          </w:tcPr>
          <w:p>
            <w:pPr>
              <w:jc w:val="center"/>
              <w:rPr>
                <w:rFonts w:hint="eastAsia" w:ascii="SimSun" w:hAnsi="SimSun" w:cs="FangSong"/>
                <w:sz w:val="24"/>
                <w:szCs w:val="24"/>
              </w:rPr>
            </w:pPr>
          </w:p>
        </w:tc>
        <w:tc>
          <w:tcPr>
            <w:tcW w:w="6963" w:type="dxa"/>
            <w:noWrap w:val="0"/>
            <w:vAlign w:val="center"/>
          </w:tcPr>
          <w:p>
            <w:pPr>
              <w:rPr>
                <w:rFonts w:hint="eastAsia" w:ascii="SimSun" w:hAnsi="SimSun" w:cs="FangSong"/>
                <w:kern w:val="2"/>
                <w:sz w:val="24"/>
                <w:szCs w:val="24"/>
                <w:lang w:val="en-US" w:eastAsia="zh-CN" w:bidi="ar-SA"/>
              </w:rPr>
            </w:pPr>
            <w:r>
              <w:rPr>
                <w:rFonts w:hint="eastAsia" w:ascii="SimSun" w:hAnsi="SimSun" w:cs="FangSong"/>
                <w:sz w:val="24"/>
                <w:szCs w:val="24"/>
              </w:rPr>
              <w:t>DB31/2004-2012 食品安全地方标准 发酵肉制品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05" w:type="dxa"/>
            <w:vMerge w:val="restart"/>
            <w:noWrap w:val="0"/>
            <w:vAlign w:val="center"/>
          </w:tcPr>
          <w:p>
            <w:pPr>
              <w:ind w:firstLine="0" w:firstLineChars="0"/>
              <w:jc w:val="center"/>
              <w:rPr>
                <w:rFonts w:hint="eastAsia" w:ascii="SimSun" w:hAnsi="SimSun" w:cs="FangSong"/>
                <w:sz w:val="24"/>
                <w:szCs w:val="24"/>
              </w:rPr>
            </w:pPr>
            <w:r>
              <w:rPr>
                <w:rFonts w:hint="eastAsia" w:ascii="SimSun" w:hAnsi="SimSun" w:cs="FangSong"/>
                <w:sz w:val="24"/>
                <w:szCs w:val="24"/>
              </w:rPr>
              <w:t>理化指标</w:t>
            </w:r>
          </w:p>
        </w:tc>
        <w:tc>
          <w:tcPr>
            <w:tcW w:w="6963" w:type="dxa"/>
            <w:noWrap w:val="0"/>
            <w:vAlign w:val="center"/>
          </w:tcPr>
          <w:p>
            <w:pPr>
              <w:rPr>
                <w:rFonts w:hint="eastAsia" w:ascii="SimSun" w:hAnsi="SimSun" w:cs="FangSong"/>
                <w:sz w:val="24"/>
                <w:szCs w:val="24"/>
              </w:rPr>
            </w:pPr>
            <w:r>
              <w:rPr>
                <w:rFonts w:hint="eastAsia" w:ascii="SimSun" w:hAnsi="SimSun" w:cs="FangSong"/>
                <w:sz w:val="24"/>
                <w:szCs w:val="24"/>
              </w:rPr>
              <w:t>GB 2730-2015 食品安全国家标准 腌腊肉制品（过氧化值、三甲胺氮）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05" w:type="dxa"/>
            <w:vMerge w:val="continue"/>
            <w:noWrap w:val="0"/>
            <w:vAlign w:val="center"/>
          </w:tcPr>
          <w:p>
            <w:pPr>
              <w:jc w:val="left"/>
              <w:rPr>
                <w:rFonts w:hint="eastAsia" w:ascii="SimSun" w:hAnsi="SimSun" w:cs="FangSong"/>
                <w:sz w:val="24"/>
                <w:szCs w:val="24"/>
              </w:rPr>
            </w:pPr>
          </w:p>
        </w:tc>
        <w:tc>
          <w:tcPr>
            <w:tcW w:w="6963" w:type="dxa"/>
            <w:noWrap w:val="0"/>
            <w:vAlign w:val="center"/>
          </w:tcPr>
          <w:p>
            <w:pPr>
              <w:rPr>
                <w:rFonts w:hint="eastAsia" w:ascii="SimSun" w:hAnsi="SimSun" w:cs="FangSong"/>
                <w:sz w:val="24"/>
                <w:szCs w:val="24"/>
              </w:rPr>
            </w:pPr>
            <w:bookmarkStart w:id="1" w:name="_Hlk120997141"/>
            <w:r>
              <w:rPr>
                <w:rFonts w:hint="eastAsia" w:ascii="SimSun" w:hAnsi="SimSun" w:cs="FangSong"/>
                <w:sz w:val="24"/>
                <w:szCs w:val="24"/>
              </w:rPr>
              <w:t>GB 2726-2016 食品安全国家标准 熟肉制品</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05" w:type="dxa"/>
            <w:vMerge w:val="continue"/>
            <w:noWrap w:val="0"/>
            <w:vAlign w:val="center"/>
          </w:tcPr>
          <w:p>
            <w:pPr>
              <w:jc w:val="left"/>
              <w:rPr>
                <w:rFonts w:hint="eastAsia" w:ascii="SimSun" w:hAnsi="SimSun" w:cs="FangSong"/>
                <w:sz w:val="24"/>
                <w:szCs w:val="24"/>
              </w:rPr>
            </w:pPr>
          </w:p>
        </w:tc>
        <w:tc>
          <w:tcPr>
            <w:tcW w:w="6963" w:type="dxa"/>
            <w:noWrap w:val="0"/>
            <w:vAlign w:val="center"/>
          </w:tcPr>
          <w:p>
            <w:pPr>
              <w:rPr>
                <w:rFonts w:hint="eastAsia" w:ascii="SimSun" w:hAnsi="SimSun" w:cs="FangSong"/>
                <w:sz w:val="24"/>
                <w:szCs w:val="24"/>
              </w:rPr>
            </w:pPr>
            <w:r>
              <w:rPr>
                <w:rFonts w:hint="eastAsia" w:ascii="SimSun" w:hAnsi="SimSun" w:cs="FangSong"/>
                <w:sz w:val="24"/>
                <w:szCs w:val="24"/>
              </w:rPr>
              <w:t>GB/T 23586-2009 酱卤肉制品（蛋白质、水分、食盐）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05" w:type="dxa"/>
            <w:vMerge w:val="continue"/>
            <w:noWrap w:val="0"/>
            <w:vAlign w:val="center"/>
          </w:tcPr>
          <w:p>
            <w:pPr>
              <w:jc w:val="left"/>
              <w:rPr>
                <w:rFonts w:hint="eastAsia" w:ascii="SimSun" w:hAnsi="SimSun" w:cs="FangSong"/>
                <w:sz w:val="24"/>
                <w:szCs w:val="24"/>
              </w:rPr>
            </w:pPr>
          </w:p>
        </w:tc>
        <w:tc>
          <w:tcPr>
            <w:tcW w:w="6963" w:type="dxa"/>
            <w:noWrap w:val="0"/>
            <w:vAlign w:val="center"/>
          </w:tcPr>
          <w:p>
            <w:pPr>
              <w:rPr>
                <w:rFonts w:hint="eastAsia" w:ascii="SimSun" w:hAnsi="SimSun" w:cs="FangSong"/>
                <w:sz w:val="24"/>
                <w:szCs w:val="24"/>
              </w:rPr>
            </w:pPr>
            <w:r>
              <w:rPr>
                <w:rFonts w:hint="eastAsia" w:ascii="SimSun" w:hAnsi="SimSun" w:cs="FangSong"/>
                <w:color w:val="333333"/>
                <w:sz w:val="24"/>
                <w:szCs w:val="24"/>
                <w:shd w:val="clear" w:color="auto" w:fill="auto"/>
              </w:rPr>
              <w:t>GB/T 23968-2009 肉松（总糖、淀粉）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05" w:type="dxa"/>
            <w:vMerge w:val="continue"/>
            <w:noWrap w:val="0"/>
            <w:vAlign w:val="center"/>
          </w:tcPr>
          <w:p>
            <w:pPr>
              <w:jc w:val="left"/>
              <w:rPr>
                <w:rFonts w:hint="eastAsia" w:ascii="SimSun" w:hAnsi="SimSun" w:cs="FangSong"/>
                <w:sz w:val="24"/>
                <w:szCs w:val="24"/>
              </w:rPr>
            </w:pPr>
          </w:p>
        </w:tc>
        <w:tc>
          <w:tcPr>
            <w:tcW w:w="6963" w:type="dxa"/>
            <w:noWrap w:val="0"/>
            <w:vAlign w:val="center"/>
          </w:tcPr>
          <w:p>
            <w:pPr>
              <w:rPr>
                <w:rFonts w:hint="eastAsia" w:ascii="SimSun" w:hAnsi="SimSun" w:cs="FangSong"/>
                <w:sz w:val="24"/>
                <w:szCs w:val="24"/>
              </w:rPr>
            </w:pPr>
            <w:r>
              <w:rPr>
                <w:rFonts w:hint="eastAsia" w:ascii="SimSun" w:hAnsi="SimSun" w:cs="FangSong"/>
                <w:sz w:val="24"/>
                <w:szCs w:val="24"/>
              </w:rPr>
              <w:t>DB 31/ 2004-2012 食品安全地方标准 发酵肉制品（组胺、pH值）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05" w:type="dxa"/>
            <w:vMerge w:val="continue"/>
            <w:noWrap w:val="0"/>
            <w:vAlign w:val="center"/>
          </w:tcPr>
          <w:p>
            <w:pPr>
              <w:jc w:val="left"/>
              <w:rPr>
                <w:rFonts w:hint="eastAsia" w:ascii="SimSun" w:hAnsi="SimSun" w:cs="FangSong"/>
                <w:sz w:val="24"/>
                <w:szCs w:val="24"/>
              </w:rPr>
            </w:pPr>
          </w:p>
        </w:tc>
        <w:tc>
          <w:tcPr>
            <w:tcW w:w="6963" w:type="dxa"/>
            <w:noWrap w:val="0"/>
            <w:vAlign w:val="center"/>
          </w:tcPr>
          <w:p>
            <w:pPr>
              <w:rPr>
                <w:rFonts w:hint="eastAsia" w:ascii="SimSun" w:hAnsi="SimSun" w:cs="FangSong"/>
                <w:sz w:val="24"/>
                <w:szCs w:val="24"/>
              </w:rPr>
            </w:pPr>
            <w:r>
              <w:rPr>
                <w:rFonts w:hint="eastAsia" w:ascii="SimSun" w:hAnsi="SimSun" w:cs="FangSong"/>
                <w:color w:val="333333"/>
                <w:sz w:val="24"/>
                <w:szCs w:val="24"/>
                <w:shd w:val="clear" w:color="auto" w:fill="auto"/>
              </w:rPr>
              <w:t>SB/T 10004-1992 中国火腿</w:t>
            </w:r>
            <w:r>
              <w:rPr>
                <w:rFonts w:hint="eastAsia" w:ascii="SimSun" w:hAnsi="SimSun" w:cs="FangSong"/>
                <w:sz w:val="24"/>
                <w:szCs w:val="24"/>
              </w:rPr>
              <w:t>、GB/T 19088-2008 地理标志产品 金华火腿、</w:t>
            </w:r>
            <w:r>
              <w:rPr>
                <w:rFonts w:hint="eastAsia" w:ascii="SimSun" w:hAnsi="SimSun" w:cs="FangSong"/>
                <w:color w:val="333333"/>
                <w:sz w:val="24"/>
                <w:szCs w:val="24"/>
                <w:shd w:val="clear" w:color="auto" w:fill="auto"/>
              </w:rPr>
              <w:t>GB/T 18357-2008 地理标志产品 宣威火腿</w:t>
            </w:r>
            <w:r>
              <w:rPr>
                <w:rFonts w:hint="eastAsia" w:ascii="SimSun" w:hAnsi="SimSun" w:cs="FangSong"/>
                <w:sz w:val="24"/>
                <w:szCs w:val="24"/>
              </w:rPr>
              <w:t>（瘦肉比率）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5" w:type="dxa"/>
            <w:vMerge w:val="restart"/>
            <w:noWrap w:val="0"/>
            <w:vAlign w:val="center"/>
          </w:tcPr>
          <w:p>
            <w:pPr>
              <w:jc w:val="center"/>
              <w:rPr>
                <w:rFonts w:hint="eastAsia" w:ascii="SimSun" w:hAnsi="SimSun" w:cs="FangSong"/>
                <w:kern w:val="2"/>
                <w:sz w:val="24"/>
                <w:szCs w:val="24"/>
                <w:lang w:val="en-US" w:eastAsia="zh-CN" w:bidi="ar-SA"/>
              </w:rPr>
            </w:pPr>
            <w:r>
              <w:rPr>
                <w:rFonts w:hint="eastAsia" w:ascii="SimSun" w:hAnsi="SimSun" w:cs="FangSong"/>
                <w:sz w:val="24"/>
                <w:szCs w:val="24"/>
              </w:rPr>
              <w:t>污染物限量</w:t>
            </w:r>
          </w:p>
        </w:tc>
        <w:tc>
          <w:tcPr>
            <w:tcW w:w="6963" w:type="dxa"/>
            <w:noWrap w:val="0"/>
            <w:vAlign w:val="center"/>
          </w:tcPr>
          <w:p>
            <w:pPr>
              <w:rPr>
                <w:rFonts w:hint="eastAsia" w:ascii="SimSun" w:hAnsi="SimSun" w:cs="FangSong"/>
                <w:kern w:val="2"/>
                <w:sz w:val="24"/>
                <w:szCs w:val="24"/>
                <w:lang w:val="en-US" w:eastAsia="zh-CN" w:bidi="ar-SA"/>
              </w:rPr>
            </w:pPr>
            <w:r>
              <w:rPr>
                <w:rFonts w:hint="eastAsia" w:ascii="SimSun" w:hAnsi="SimSun" w:cs="FangSong"/>
                <w:sz w:val="24"/>
                <w:szCs w:val="24"/>
              </w:rPr>
              <w:t>GB 2762-20</w:t>
            </w:r>
            <w:r>
              <w:rPr>
                <w:rFonts w:hint="eastAsia" w:ascii="SimSun" w:hAnsi="SimSun" w:cs="FangSong"/>
                <w:sz w:val="24"/>
                <w:szCs w:val="24"/>
                <w:lang w:val="en-US" w:eastAsia="zh-CN"/>
              </w:rPr>
              <w:t>17</w:t>
            </w:r>
            <w:r>
              <w:rPr>
                <w:rFonts w:hint="eastAsia" w:ascii="SimSun" w:hAnsi="SimSun" w:cs="FangSong"/>
                <w:sz w:val="24"/>
                <w:szCs w:val="24"/>
              </w:rPr>
              <w:t xml:space="preserve"> 食品安全国家标准 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5" w:type="dxa"/>
            <w:noWrap w:val="0"/>
            <w:vAlign w:val="center"/>
          </w:tcPr>
          <w:p>
            <w:pPr>
              <w:jc w:val="center"/>
              <w:rPr>
                <w:rFonts w:hint="eastAsia" w:ascii="SimSun" w:hAnsi="SimSun" w:cs="FangSong"/>
                <w:kern w:val="2"/>
                <w:sz w:val="24"/>
                <w:szCs w:val="24"/>
                <w:lang w:val="en-US" w:eastAsia="zh-CN" w:bidi="ar-SA"/>
              </w:rPr>
            </w:pPr>
            <w:r>
              <w:rPr>
                <w:rFonts w:hint="eastAsia" w:ascii="SimSun" w:hAnsi="SimSun" w:cs="FangSong"/>
                <w:sz w:val="24"/>
                <w:szCs w:val="24"/>
              </w:rPr>
              <w:t>农药残留量</w:t>
            </w:r>
          </w:p>
        </w:tc>
        <w:tc>
          <w:tcPr>
            <w:tcW w:w="6963" w:type="dxa"/>
            <w:noWrap w:val="0"/>
            <w:vAlign w:val="center"/>
          </w:tcPr>
          <w:p>
            <w:pPr>
              <w:rPr>
                <w:rFonts w:hint="eastAsia" w:ascii="SimSun" w:hAnsi="SimSun" w:cs="FangSong"/>
                <w:kern w:val="2"/>
                <w:sz w:val="24"/>
                <w:szCs w:val="24"/>
                <w:lang w:val="en-US" w:eastAsia="zh-CN" w:bidi="ar-SA"/>
              </w:rPr>
            </w:pPr>
            <w:r>
              <w:rPr>
                <w:rFonts w:hint="eastAsia" w:ascii="SimSun" w:hAnsi="SimSun" w:cs="FangSong"/>
                <w:sz w:val="24"/>
                <w:szCs w:val="24"/>
              </w:rPr>
              <w:t>GB 2763-2021 食品安全国家标准 食品中农药最大残留限量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5" w:type="dxa"/>
            <w:noWrap w:val="0"/>
            <w:vAlign w:val="center"/>
          </w:tcPr>
          <w:p>
            <w:pPr>
              <w:jc w:val="center"/>
              <w:rPr>
                <w:rFonts w:hint="eastAsia" w:ascii="SimSun" w:hAnsi="SimSun" w:cs="FangSong"/>
                <w:kern w:val="2"/>
                <w:sz w:val="24"/>
                <w:szCs w:val="24"/>
                <w:lang w:val="en-US" w:eastAsia="zh-CN" w:bidi="ar-SA"/>
              </w:rPr>
            </w:pPr>
            <w:r>
              <w:rPr>
                <w:rFonts w:hint="eastAsia" w:ascii="SimSun" w:hAnsi="SimSun" w:cs="FangSong"/>
                <w:sz w:val="24"/>
                <w:szCs w:val="24"/>
              </w:rPr>
              <w:t>兽药残留限量</w:t>
            </w:r>
          </w:p>
        </w:tc>
        <w:tc>
          <w:tcPr>
            <w:tcW w:w="6963" w:type="dxa"/>
            <w:noWrap w:val="0"/>
            <w:vAlign w:val="center"/>
          </w:tcPr>
          <w:p>
            <w:pPr>
              <w:rPr>
                <w:rFonts w:hint="eastAsia" w:ascii="SimSun" w:hAnsi="SimSun" w:cs="FangSong"/>
                <w:kern w:val="2"/>
                <w:sz w:val="24"/>
                <w:szCs w:val="24"/>
                <w:lang w:val="en-US" w:eastAsia="zh-CN" w:bidi="ar-SA"/>
              </w:rPr>
            </w:pPr>
            <w:r>
              <w:rPr>
                <w:rFonts w:hint="eastAsia" w:ascii="SimSun" w:hAnsi="SimSun" w:cs="FangSong"/>
                <w:sz w:val="24"/>
                <w:szCs w:val="24"/>
              </w:rPr>
              <w:t>GB 31650-2019 食品安全国家标准 食品中兽药最大残留限量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5" w:type="dxa"/>
            <w:noWrap w:val="0"/>
            <w:vAlign w:val="center"/>
          </w:tcPr>
          <w:p>
            <w:pPr>
              <w:jc w:val="center"/>
              <w:rPr>
                <w:rFonts w:hint="eastAsia" w:ascii="SimSun" w:hAnsi="SimSun" w:cs="FangSong"/>
                <w:sz w:val="24"/>
                <w:szCs w:val="24"/>
              </w:rPr>
            </w:pPr>
            <w:r>
              <w:rPr>
                <w:rFonts w:hint="eastAsia" w:ascii="SimSun" w:hAnsi="SimSun" w:cs="FangSong"/>
                <w:sz w:val="24"/>
                <w:szCs w:val="24"/>
              </w:rPr>
              <w:t>食品添加剂</w:t>
            </w:r>
          </w:p>
        </w:tc>
        <w:tc>
          <w:tcPr>
            <w:tcW w:w="6963" w:type="dxa"/>
            <w:noWrap w:val="0"/>
            <w:vAlign w:val="center"/>
          </w:tcPr>
          <w:p>
            <w:pPr>
              <w:rPr>
                <w:rFonts w:hint="eastAsia" w:ascii="SimSun" w:hAnsi="SimSun" w:cs="FangSong"/>
                <w:sz w:val="24"/>
                <w:szCs w:val="24"/>
              </w:rPr>
            </w:pPr>
            <w:r>
              <w:rPr>
                <w:rFonts w:hint="eastAsia" w:ascii="SimSun" w:hAnsi="SimSun" w:cs="FangSong"/>
                <w:sz w:val="24"/>
                <w:szCs w:val="24"/>
              </w:rPr>
              <w:t>GB 2760-2014 食品安全国家标准 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5" w:type="dxa"/>
            <w:noWrap w:val="0"/>
            <w:vAlign w:val="center"/>
          </w:tcPr>
          <w:p>
            <w:pPr>
              <w:jc w:val="center"/>
              <w:rPr>
                <w:rFonts w:hint="eastAsia" w:ascii="SimSun" w:hAnsi="SimSun" w:cs="FangSong"/>
                <w:sz w:val="24"/>
                <w:szCs w:val="24"/>
              </w:rPr>
            </w:pPr>
            <w:r>
              <w:rPr>
                <w:rFonts w:hint="eastAsia" w:ascii="SimSun" w:hAnsi="SimSun" w:cs="FangSong"/>
                <w:sz w:val="24"/>
                <w:szCs w:val="24"/>
              </w:rPr>
              <w:t>食品营养强化剂</w:t>
            </w:r>
          </w:p>
        </w:tc>
        <w:tc>
          <w:tcPr>
            <w:tcW w:w="6963" w:type="dxa"/>
            <w:noWrap w:val="0"/>
            <w:vAlign w:val="center"/>
          </w:tcPr>
          <w:p>
            <w:pPr>
              <w:rPr>
                <w:rFonts w:hint="eastAsia" w:ascii="SimSun" w:hAnsi="SimSun" w:cs="FangSong"/>
                <w:sz w:val="24"/>
                <w:szCs w:val="24"/>
              </w:rPr>
            </w:pPr>
            <w:r>
              <w:rPr>
                <w:rFonts w:hint="eastAsia" w:ascii="SimSun" w:hAnsi="SimSun" w:cs="FangSong"/>
                <w:sz w:val="24"/>
                <w:szCs w:val="24"/>
              </w:rPr>
              <w:t>GB 14880-2012 食品安全国家标准 食品营养强化剂使用标准</w:t>
            </w:r>
          </w:p>
        </w:tc>
      </w:tr>
    </w:tbl>
    <w:p>
      <w:pPr>
        <w:widowControl/>
        <w:spacing w:line="440" w:lineRule="exact"/>
        <w:ind w:firstLine="480" w:firstLineChars="200"/>
        <w:jc w:val="left"/>
        <w:rPr>
          <w:rFonts w:ascii="SimSun" w:hAnsi="SimSun" w:cs="Arial"/>
          <w:sz w:val="24"/>
          <w:szCs w:val="24"/>
        </w:rPr>
      </w:pPr>
    </w:p>
    <w:p>
      <w:pPr>
        <w:widowControl/>
        <w:spacing w:line="440" w:lineRule="exact"/>
        <w:ind w:firstLine="480" w:firstLineChars="200"/>
        <w:jc w:val="left"/>
        <w:rPr>
          <w:rFonts w:hint="eastAsia" w:ascii="SimSun" w:hAnsi="SimSun"/>
          <w:sz w:val="24"/>
          <w:szCs w:val="24"/>
        </w:rPr>
      </w:pPr>
      <w:r>
        <w:rPr>
          <w:rFonts w:ascii="SimSun" w:hAnsi="SimSun" w:cs="Arial"/>
          <w:sz w:val="24"/>
          <w:szCs w:val="24"/>
        </w:rPr>
        <w:t>肉制品的质量是肉制品企业健康发展的基石，也是企业良好口碑的保障，而严格的食品检验能够切实保障安全的肉制品进入市场，避免因食品质量问题影响肉制品企业的发展。口碑良好，食品安全过关，值得消费者信赖的企业才能在消费市场崭露头角，并在激烈竞争的食品行业中站稳脚跟。严格的食品检验</w:t>
      </w:r>
      <w:r>
        <w:rPr>
          <w:rFonts w:hint="eastAsia" w:ascii="SimSun" w:hAnsi="SimSun" w:cs="Arial"/>
          <w:sz w:val="24"/>
          <w:szCs w:val="24"/>
        </w:rPr>
        <w:t>实验室标准可以</w:t>
      </w:r>
      <w:r>
        <w:rPr>
          <w:rFonts w:ascii="SimSun" w:hAnsi="SimSun" w:cs="Arial"/>
          <w:sz w:val="24"/>
          <w:szCs w:val="24"/>
        </w:rPr>
        <w:t>促使肉制品生产企业</w:t>
      </w:r>
      <w:r>
        <w:rPr>
          <w:rFonts w:hint="eastAsia" w:ascii="SimSun" w:hAnsi="SimSun" w:cs="Arial"/>
          <w:sz w:val="24"/>
          <w:szCs w:val="24"/>
        </w:rPr>
        <w:t>不断加强质量监管和控制，提升</w:t>
      </w:r>
      <w:r>
        <w:rPr>
          <w:rFonts w:ascii="SimSun" w:hAnsi="SimSun" w:cs="Arial"/>
          <w:sz w:val="24"/>
          <w:szCs w:val="24"/>
        </w:rPr>
        <w:t>其生产加工工艺</w:t>
      </w:r>
      <w:r>
        <w:rPr>
          <w:rFonts w:hint="eastAsia" w:ascii="SimSun" w:hAnsi="SimSun" w:cs="Arial"/>
          <w:sz w:val="24"/>
          <w:szCs w:val="24"/>
        </w:rPr>
        <w:t>，从而</w:t>
      </w:r>
      <w:r>
        <w:rPr>
          <w:rFonts w:ascii="SimSun" w:hAnsi="SimSun" w:cs="Arial"/>
          <w:sz w:val="24"/>
          <w:szCs w:val="24"/>
        </w:rPr>
        <w:t>生产出安全放心的肉食产品。这不仅为企业自身的发展带来了长</w:t>
      </w:r>
      <w:r>
        <w:rPr>
          <w:rFonts w:hint="eastAsia" w:ascii="SimSun" w:hAnsi="SimSun" w:cs="Arial"/>
          <w:sz w:val="24"/>
          <w:szCs w:val="24"/>
        </w:rPr>
        <w:t>久</w:t>
      </w:r>
      <w:r>
        <w:rPr>
          <w:rFonts w:ascii="SimSun" w:hAnsi="SimSun" w:cs="Arial"/>
          <w:sz w:val="24"/>
          <w:szCs w:val="24"/>
        </w:rPr>
        <w:t>的动力，也间接促进了</w:t>
      </w:r>
      <w:r>
        <w:rPr>
          <w:rFonts w:hint="eastAsia" w:ascii="SimSun" w:hAnsi="SimSun" w:cs="Arial"/>
          <w:sz w:val="24"/>
          <w:szCs w:val="24"/>
        </w:rPr>
        <w:t>我国</w:t>
      </w:r>
      <w:r>
        <w:rPr>
          <w:rFonts w:ascii="SimSun" w:hAnsi="SimSun" w:cs="Arial"/>
          <w:sz w:val="24"/>
          <w:szCs w:val="24"/>
        </w:rPr>
        <w:t>整个肉制品行业</w:t>
      </w:r>
      <w:r>
        <w:rPr>
          <w:rFonts w:hint="eastAsia" w:ascii="SimSun" w:hAnsi="SimSun" w:cs="Arial"/>
          <w:sz w:val="24"/>
          <w:szCs w:val="24"/>
        </w:rPr>
        <w:t>的</w:t>
      </w:r>
      <w:r>
        <w:rPr>
          <w:rFonts w:ascii="SimSun" w:hAnsi="SimSun" w:cs="Arial"/>
          <w:sz w:val="24"/>
          <w:szCs w:val="24"/>
        </w:rPr>
        <w:t>健康、稳定</w:t>
      </w:r>
      <w:r>
        <w:rPr>
          <w:rFonts w:hint="eastAsia" w:ascii="SimSun" w:hAnsi="SimSun" w:cs="Arial"/>
          <w:sz w:val="24"/>
          <w:szCs w:val="24"/>
        </w:rPr>
        <w:t>发展。</w:t>
      </w:r>
      <w:bookmarkStart w:id="2" w:name="_Hlk120997186"/>
      <w:r>
        <w:rPr>
          <w:rFonts w:hint="eastAsia" w:ascii="SimSun" w:hAnsi="SimSun" w:cs="Arial"/>
          <w:sz w:val="24"/>
          <w:szCs w:val="24"/>
        </w:rPr>
        <w:t>本标准旨在通过对肉制品生产企业检测实验室的规范，进一步细化完善肉制品实验室的建设管理、指标检测工作，帮助规范并提升肉制品生产企业检测实验室的检测能力，以标准化工作推动肉制品检测行业的有序发展，为肉制品的食品安全提供标准保障。</w:t>
      </w:r>
    </w:p>
    <w:bookmarkEnd w:id="0"/>
    <w:bookmarkEnd w:id="2"/>
    <w:p>
      <w:pPr>
        <w:widowControl/>
        <w:spacing w:line="360" w:lineRule="auto"/>
        <w:ind w:firstLine="482" w:firstLineChars="200"/>
        <w:jc w:val="left"/>
        <w:rPr>
          <w:rFonts w:ascii="SimSun" w:hAnsi="SimSun" w:cs="Arial"/>
          <w:b/>
          <w:bCs/>
          <w:kern w:val="0"/>
          <w:sz w:val="24"/>
          <w:szCs w:val="24"/>
        </w:rPr>
      </w:pPr>
      <w:r>
        <w:rPr>
          <w:rFonts w:hint="eastAsia" w:ascii="SimSun" w:hAnsi="SimSun" w:cs="Arial"/>
          <w:b/>
          <w:bCs/>
          <w:kern w:val="0"/>
          <w:sz w:val="24"/>
          <w:szCs w:val="24"/>
        </w:rPr>
        <w:t>三、标准制定工作概况</w:t>
      </w:r>
    </w:p>
    <w:p>
      <w:pPr>
        <w:widowControl/>
        <w:spacing w:line="360" w:lineRule="auto"/>
        <w:jc w:val="left"/>
        <w:rPr>
          <w:rFonts w:ascii="SimSun" w:hAnsi="SimSun" w:cs="Arial"/>
          <w:b/>
          <w:bCs/>
          <w:kern w:val="0"/>
          <w:sz w:val="24"/>
          <w:szCs w:val="24"/>
        </w:rPr>
      </w:pPr>
      <w:r>
        <w:rPr>
          <w:rFonts w:hint="eastAsia" w:ascii="SimSun" w:hAnsi="SimSun" w:cs="Arial"/>
          <w:b/>
          <w:bCs/>
          <w:kern w:val="0"/>
          <w:sz w:val="24"/>
          <w:szCs w:val="24"/>
        </w:rPr>
        <w:t>3</w:t>
      </w:r>
      <w:r>
        <w:rPr>
          <w:rFonts w:ascii="SimSun" w:hAnsi="SimSun" w:cs="Arial"/>
          <w:b/>
          <w:bCs/>
          <w:kern w:val="0"/>
          <w:sz w:val="24"/>
          <w:szCs w:val="24"/>
        </w:rPr>
        <w:t>.1</w:t>
      </w:r>
      <w:r>
        <w:rPr>
          <w:rFonts w:hint="eastAsia" w:ascii="SimSun" w:hAnsi="SimSun" w:cs="Arial"/>
          <w:b/>
          <w:bCs/>
          <w:kern w:val="0"/>
          <w:sz w:val="24"/>
          <w:szCs w:val="24"/>
        </w:rPr>
        <w:t>标准制定相关单位及人员</w:t>
      </w:r>
    </w:p>
    <w:p>
      <w:pPr>
        <w:widowControl/>
        <w:spacing w:line="360" w:lineRule="auto"/>
        <w:ind w:firstLine="480" w:firstLineChars="200"/>
        <w:jc w:val="left"/>
        <w:rPr>
          <w:rFonts w:ascii="SimSun" w:hAnsi="SimSun" w:cs="Arial"/>
          <w:kern w:val="0"/>
          <w:sz w:val="24"/>
          <w:szCs w:val="24"/>
        </w:rPr>
      </w:pPr>
      <w:r>
        <w:rPr>
          <w:rFonts w:hint="eastAsia" w:ascii="SimSun" w:hAnsi="SimSun" w:cs="Arial"/>
          <w:kern w:val="0"/>
          <w:sz w:val="24"/>
          <w:szCs w:val="24"/>
        </w:rPr>
        <w:t>本标准主要起草单位：浙江华才检测技术有限公司</w:t>
      </w:r>
    </w:p>
    <w:p>
      <w:pPr>
        <w:widowControl/>
        <w:spacing w:line="360" w:lineRule="auto"/>
        <w:ind w:firstLine="480" w:firstLineChars="200"/>
        <w:jc w:val="left"/>
        <w:rPr>
          <w:rFonts w:ascii="SimSun" w:hAnsi="SimSun" w:cs="Arial"/>
          <w:kern w:val="0"/>
          <w:sz w:val="24"/>
          <w:szCs w:val="24"/>
        </w:rPr>
      </w:pPr>
      <w:r>
        <w:rPr>
          <w:rFonts w:hint="eastAsia" w:ascii="SimSun" w:hAnsi="SimSun" w:cs="Arial"/>
          <w:kern w:val="0"/>
          <w:sz w:val="24"/>
          <w:szCs w:val="24"/>
        </w:rPr>
        <w:t>本标准参与起草单位：中国计量大学、广东温氏佳润肉食品有限公司、广东温氏佳润食品有限公司、浙江农林大学。</w:t>
      </w:r>
    </w:p>
    <w:p>
      <w:pPr>
        <w:widowControl/>
        <w:spacing w:line="360" w:lineRule="auto"/>
        <w:ind w:firstLine="480" w:firstLineChars="200"/>
        <w:jc w:val="left"/>
        <w:rPr>
          <w:rFonts w:ascii="SimSun" w:hAnsi="SimSun" w:cs="Arial"/>
          <w:kern w:val="0"/>
          <w:sz w:val="24"/>
          <w:szCs w:val="24"/>
        </w:rPr>
      </w:pPr>
      <w:r>
        <w:rPr>
          <w:rFonts w:hint="eastAsia" w:ascii="SimSun" w:hAnsi="SimSun" w:cs="Arial"/>
          <w:kern w:val="0"/>
          <w:sz w:val="24"/>
          <w:szCs w:val="24"/>
        </w:rPr>
        <w:t>本标准起草人为：廖杰、赵丽燕、杨慧娟、曹广添、邱咸、陈云、杨彩梅、李芳雯、黄光建、黄金晶、赵益丽、斯中发、孙能惠、赵婷睿、曲育萍、罗肖、许珍铭。</w:t>
      </w:r>
    </w:p>
    <w:p>
      <w:pPr>
        <w:widowControl/>
        <w:spacing w:line="360" w:lineRule="auto"/>
        <w:jc w:val="left"/>
        <w:rPr>
          <w:rFonts w:hint="eastAsia" w:ascii="SimSun" w:hAnsi="SimSun" w:cs="Arial"/>
          <w:b/>
          <w:bCs/>
          <w:kern w:val="0"/>
          <w:sz w:val="24"/>
          <w:szCs w:val="24"/>
        </w:rPr>
      </w:pPr>
      <w:r>
        <w:rPr>
          <w:rFonts w:hint="eastAsia" w:ascii="SimSun" w:hAnsi="SimSun" w:cs="Arial"/>
          <w:b/>
          <w:bCs/>
          <w:kern w:val="0"/>
          <w:sz w:val="24"/>
          <w:szCs w:val="24"/>
        </w:rPr>
        <w:t>3</w:t>
      </w:r>
      <w:r>
        <w:rPr>
          <w:rFonts w:ascii="SimSun" w:hAnsi="SimSun" w:cs="Arial"/>
          <w:b/>
          <w:bCs/>
          <w:kern w:val="0"/>
          <w:sz w:val="24"/>
          <w:szCs w:val="24"/>
        </w:rPr>
        <w:t xml:space="preserve">.2 </w:t>
      </w:r>
      <w:r>
        <w:rPr>
          <w:rFonts w:hint="eastAsia" w:ascii="SimSun" w:hAnsi="SimSun" w:cs="Arial"/>
          <w:b/>
          <w:bCs/>
          <w:kern w:val="0"/>
          <w:sz w:val="24"/>
          <w:szCs w:val="24"/>
        </w:rPr>
        <w:t>主要工作过程</w:t>
      </w:r>
    </w:p>
    <w:p>
      <w:pPr>
        <w:widowControl/>
        <w:spacing w:line="360" w:lineRule="auto"/>
        <w:ind w:firstLine="480" w:firstLineChars="200"/>
        <w:jc w:val="left"/>
        <w:rPr>
          <w:rFonts w:ascii="SimSun" w:hAnsi="SimSun" w:cs="Arial"/>
          <w:kern w:val="0"/>
          <w:sz w:val="24"/>
          <w:szCs w:val="24"/>
        </w:rPr>
      </w:pPr>
      <w:r>
        <w:rPr>
          <w:rFonts w:hint="eastAsia" w:ascii="SimSun" w:hAnsi="SimSun" w:cs="Arial"/>
          <w:kern w:val="0"/>
          <w:sz w:val="24"/>
          <w:szCs w:val="24"/>
        </w:rPr>
        <w:t>包括标准技术内容的确定、标准起草、标准编制、标准征求意见、标准会议征求意见、标准审定等工作过程情况。</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（1）2022年3月-2022年4月</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 xml:space="preserve"> 通过调研了解实验室管理现状，并征求相关专家的意见，讨论标准制定中的有关事宜。向监管部门、行业、高等院校、研究院所等征询本标准制定的意见和建议。</w:t>
      </w:r>
    </w:p>
    <w:p>
      <w:pPr>
        <w:widowControl/>
        <w:spacing w:line="440" w:lineRule="exact"/>
        <w:ind w:firstLine="480" w:firstLineChars="200"/>
        <w:jc w:val="left"/>
        <w:rPr>
          <w:rFonts w:ascii="SimSun" w:hAnsi="SimSun" w:cs="Arial"/>
          <w:kern w:val="0"/>
          <w:sz w:val="24"/>
          <w:szCs w:val="24"/>
        </w:rPr>
      </w:pPr>
      <w:r>
        <w:rPr>
          <w:rFonts w:hint="eastAsia" w:ascii="SimSun" w:hAnsi="SimSun" w:cs="Arial"/>
          <w:kern w:val="0"/>
          <w:sz w:val="24"/>
          <w:szCs w:val="24"/>
        </w:rPr>
        <w:t>（2）2022年5月</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查阅文献报道，比对国内相关法律，法规和标准，召开标准制定工作组研讨会，分析并提出标准制定意见，确定制定方案。</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（3）2022年6月-2022年7月</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开展生产单位现场调查。针对检验室实验管理工作进行梳理汇总，确定标准的主要内容，形成标准草稿。</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（4）2022年8月</w:t>
      </w:r>
    </w:p>
    <w:p>
      <w:pPr>
        <w:widowControl/>
        <w:spacing w:line="440" w:lineRule="exact"/>
        <w:ind w:firstLine="480" w:firstLineChars="200"/>
        <w:jc w:val="left"/>
        <w:rPr>
          <w:rFonts w:ascii="SimSun" w:hAnsi="SimSun" w:cs="Arial"/>
          <w:kern w:val="0"/>
          <w:sz w:val="24"/>
          <w:szCs w:val="24"/>
        </w:rPr>
      </w:pPr>
      <w:r>
        <w:rPr>
          <w:rFonts w:ascii="SimSun" w:hAnsi="SimSun" w:cs="Arial"/>
          <w:kern w:val="0"/>
          <w:sz w:val="24"/>
          <w:szCs w:val="24"/>
        </w:rPr>
        <w:t>召开标准制定工作组讨论会，分析采纳行业建议，结合相关法律、法规和标准要求，形成标准征求意见稿。</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（5）2022年9月</w:t>
      </w:r>
    </w:p>
    <w:p>
      <w:pPr>
        <w:widowControl/>
        <w:spacing w:line="440" w:lineRule="exact"/>
        <w:ind w:firstLine="480" w:firstLineChars="200"/>
        <w:jc w:val="left"/>
        <w:rPr>
          <w:rFonts w:ascii="SimSun" w:hAnsi="SimSun" w:cs="Arial"/>
          <w:kern w:val="0"/>
          <w:sz w:val="24"/>
          <w:szCs w:val="24"/>
        </w:rPr>
      </w:pPr>
      <w:r>
        <w:rPr>
          <w:rFonts w:ascii="SimSun" w:hAnsi="SimSun" w:cs="Arial"/>
          <w:kern w:val="0"/>
          <w:sz w:val="24"/>
          <w:szCs w:val="24"/>
        </w:rPr>
        <w:t>向行业、研究机构、院校等多方征求意见。</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（6）2022年10月-2022年11月</w:t>
      </w:r>
    </w:p>
    <w:p>
      <w:pPr>
        <w:widowControl/>
        <w:spacing w:line="440" w:lineRule="exact"/>
        <w:ind w:firstLine="480" w:firstLineChars="200"/>
        <w:jc w:val="left"/>
        <w:rPr>
          <w:rFonts w:ascii="SimSun" w:hAnsi="SimSun" w:cs="Arial"/>
          <w:kern w:val="0"/>
          <w:sz w:val="24"/>
          <w:szCs w:val="24"/>
        </w:rPr>
      </w:pPr>
      <w:r>
        <w:rPr>
          <w:rFonts w:ascii="SimSun" w:hAnsi="SimSun" w:cs="Arial"/>
          <w:kern w:val="0"/>
          <w:sz w:val="24"/>
          <w:szCs w:val="24"/>
        </w:rPr>
        <w:t>召开专家评审会，形成报批稿。</w:t>
      </w:r>
    </w:p>
    <w:p>
      <w:pPr>
        <w:widowControl/>
        <w:spacing w:line="360" w:lineRule="auto"/>
        <w:ind w:firstLine="482" w:firstLineChars="200"/>
        <w:jc w:val="left"/>
        <w:rPr>
          <w:rFonts w:ascii="SimSun" w:hAnsi="SimSun" w:cs="Arial"/>
          <w:b/>
          <w:bCs/>
          <w:kern w:val="0"/>
          <w:sz w:val="24"/>
          <w:szCs w:val="24"/>
        </w:rPr>
      </w:pPr>
      <w:r>
        <w:rPr>
          <w:rFonts w:hint="eastAsia" w:ascii="SimSun" w:hAnsi="SimSun" w:cs="Arial"/>
          <w:b/>
          <w:bCs/>
          <w:kern w:val="0"/>
          <w:sz w:val="24"/>
          <w:szCs w:val="24"/>
        </w:rPr>
        <w:t>四、标准编制原则及确定依据</w:t>
      </w:r>
    </w:p>
    <w:p>
      <w:pPr>
        <w:widowControl/>
        <w:spacing w:line="360" w:lineRule="auto"/>
        <w:jc w:val="left"/>
        <w:rPr>
          <w:rFonts w:hint="eastAsia" w:ascii="SimSun" w:hAnsi="SimSun" w:cs="Arial"/>
          <w:b/>
          <w:bCs/>
          <w:kern w:val="0"/>
          <w:sz w:val="24"/>
          <w:szCs w:val="24"/>
        </w:rPr>
      </w:pPr>
      <w:r>
        <w:rPr>
          <w:rFonts w:hint="eastAsia" w:ascii="SimSun" w:hAnsi="SimSun" w:cs="Arial"/>
          <w:b/>
          <w:bCs/>
          <w:kern w:val="0"/>
          <w:sz w:val="24"/>
          <w:szCs w:val="24"/>
        </w:rPr>
        <w:t>4</w:t>
      </w:r>
      <w:r>
        <w:rPr>
          <w:rFonts w:ascii="SimSun" w:hAnsi="SimSun" w:cs="Arial"/>
          <w:b/>
          <w:bCs/>
          <w:kern w:val="0"/>
          <w:sz w:val="24"/>
          <w:szCs w:val="24"/>
        </w:rPr>
        <w:t xml:space="preserve">.1 </w:t>
      </w:r>
      <w:r>
        <w:rPr>
          <w:rFonts w:hint="eastAsia" w:ascii="SimSun" w:hAnsi="SimSun" w:cs="Arial"/>
          <w:b/>
          <w:bCs/>
          <w:kern w:val="0"/>
          <w:sz w:val="24"/>
          <w:szCs w:val="24"/>
        </w:rPr>
        <w:t>编制原则</w:t>
      </w:r>
    </w:p>
    <w:p>
      <w:pPr>
        <w:widowControl/>
        <w:spacing w:line="360" w:lineRule="auto"/>
        <w:ind w:firstLine="480" w:firstLineChars="200"/>
        <w:jc w:val="left"/>
        <w:rPr>
          <w:rFonts w:ascii="SimSun" w:hAnsi="SimSun" w:cs="Arial"/>
          <w:kern w:val="0"/>
          <w:sz w:val="24"/>
          <w:szCs w:val="24"/>
        </w:rPr>
      </w:pPr>
      <w:r>
        <w:rPr>
          <w:rFonts w:hint="eastAsia" w:ascii="SimSun" w:hAnsi="SimSun" w:cs="Arial"/>
          <w:kern w:val="0"/>
          <w:sz w:val="24"/>
          <w:szCs w:val="24"/>
        </w:rPr>
        <w:t>标准编制遵循“统一性、协调性、一致性、规范性”的原则，本标准主要参照肉制品实验室相关的国家标准、行业标准及团体标准，通过对肉制品生产企业检验检测实验室的规范，进一步细化完善肉制品实验室的建设管理、检验检测工作，帮助规范并提升肉制品生产企业检验检测实验室的检测能力，以标准化工作推动肉制品检测行业的有序发展，为肉制品的食品安全提供标准保障。</w:t>
      </w:r>
    </w:p>
    <w:p>
      <w:pPr>
        <w:widowControl/>
        <w:spacing w:line="360" w:lineRule="auto"/>
        <w:jc w:val="left"/>
        <w:rPr>
          <w:rFonts w:ascii="SimSun" w:hAnsi="SimSun" w:cs="Arial"/>
          <w:b/>
          <w:bCs/>
          <w:kern w:val="0"/>
          <w:sz w:val="24"/>
          <w:szCs w:val="24"/>
        </w:rPr>
      </w:pPr>
      <w:r>
        <w:rPr>
          <w:rFonts w:hint="eastAsia" w:ascii="SimSun" w:hAnsi="SimSun" w:cs="Arial"/>
          <w:b/>
          <w:bCs/>
          <w:kern w:val="0"/>
          <w:sz w:val="24"/>
          <w:szCs w:val="24"/>
        </w:rPr>
        <w:t>4</w:t>
      </w:r>
      <w:r>
        <w:rPr>
          <w:rFonts w:ascii="SimSun" w:hAnsi="SimSun" w:cs="Arial"/>
          <w:b/>
          <w:bCs/>
          <w:kern w:val="0"/>
          <w:sz w:val="24"/>
          <w:szCs w:val="24"/>
        </w:rPr>
        <w:t xml:space="preserve">.2 </w:t>
      </w:r>
      <w:r>
        <w:rPr>
          <w:rFonts w:hint="eastAsia" w:ascii="SimSun" w:hAnsi="SimSun" w:cs="Arial"/>
          <w:b/>
          <w:bCs/>
          <w:kern w:val="0"/>
          <w:sz w:val="24"/>
          <w:szCs w:val="24"/>
        </w:rPr>
        <w:t>确定依据</w:t>
      </w:r>
    </w:p>
    <w:p>
      <w:pPr>
        <w:widowControl/>
        <w:spacing w:line="360" w:lineRule="auto"/>
        <w:ind w:firstLine="480" w:firstLineChars="200"/>
        <w:jc w:val="left"/>
        <w:rPr>
          <w:rFonts w:ascii="SimSun" w:hAnsi="SimSun" w:cs="Arial"/>
          <w:kern w:val="0"/>
          <w:sz w:val="24"/>
          <w:szCs w:val="24"/>
        </w:rPr>
      </w:pPr>
      <w:r>
        <w:rPr>
          <w:rFonts w:hint="eastAsia" w:ascii="SimSun" w:hAnsi="SimSun" w:cs="Arial"/>
          <w:kern w:val="0"/>
          <w:sz w:val="24"/>
          <w:szCs w:val="24"/>
        </w:rPr>
        <w:t>包括主要技术内容及技术参数确定的标准、文献及资料详细情况。</w:t>
      </w:r>
    </w:p>
    <w:p>
      <w:pPr>
        <w:widowControl/>
        <w:numPr>
          <w:ilvl w:val="0"/>
          <w:numId w:val="2"/>
        </w:numPr>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GB/T 1.1-2020 标准化工作导则 第1部分：标准化文件的结构和起草规则</w:t>
      </w:r>
    </w:p>
    <w:p>
      <w:pPr>
        <w:widowControl/>
        <w:numPr>
          <w:ilvl w:val="0"/>
          <w:numId w:val="2"/>
        </w:numPr>
        <w:spacing w:line="440" w:lineRule="exact"/>
        <w:ind w:firstLine="480" w:firstLineChars="200"/>
        <w:jc w:val="left"/>
        <w:rPr>
          <w:rFonts w:ascii="SimSun" w:hAnsi="SimSun" w:cs="Arial"/>
          <w:kern w:val="0"/>
          <w:sz w:val="24"/>
          <w:szCs w:val="24"/>
        </w:rPr>
      </w:pPr>
      <w:r>
        <w:rPr>
          <w:rFonts w:ascii="SimSun" w:hAnsi="SimSun" w:cs="Arial"/>
          <w:kern w:val="0"/>
          <w:sz w:val="24"/>
          <w:szCs w:val="24"/>
        </w:rPr>
        <w:t>RB/T 214 检验检测机构资质认定能力评价 检验检测机构通用要求</w:t>
      </w:r>
    </w:p>
    <w:p>
      <w:pPr>
        <w:widowControl/>
        <w:numPr>
          <w:ilvl w:val="0"/>
          <w:numId w:val="2"/>
        </w:numPr>
        <w:spacing w:line="440" w:lineRule="exact"/>
        <w:ind w:firstLine="480" w:firstLineChars="200"/>
        <w:jc w:val="left"/>
        <w:rPr>
          <w:rFonts w:ascii="SimSun" w:hAnsi="SimSun" w:cs="Arial"/>
          <w:kern w:val="0"/>
          <w:sz w:val="24"/>
          <w:szCs w:val="24"/>
        </w:rPr>
      </w:pPr>
      <w:r>
        <w:rPr>
          <w:rFonts w:hint="eastAsia" w:ascii="SimSun" w:hAnsi="SimSun" w:cs="Arial"/>
          <w:kern w:val="0"/>
          <w:sz w:val="24"/>
          <w:szCs w:val="24"/>
        </w:rPr>
        <w:t>肉制品相关的国家标准、行业标准等</w:t>
      </w:r>
    </w:p>
    <w:p>
      <w:pPr>
        <w:widowControl/>
        <w:spacing w:line="360" w:lineRule="auto"/>
        <w:ind w:firstLine="482" w:firstLineChars="200"/>
        <w:jc w:val="left"/>
        <w:rPr>
          <w:rFonts w:ascii="SimSun" w:hAnsi="SimSun" w:cs="Arial"/>
          <w:b/>
          <w:bCs/>
          <w:kern w:val="0"/>
          <w:sz w:val="24"/>
          <w:szCs w:val="24"/>
        </w:rPr>
      </w:pPr>
      <w:r>
        <w:rPr>
          <w:rFonts w:hint="eastAsia" w:ascii="SimSun" w:hAnsi="SimSun" w:cs="Arial"/>
          <w:b/>
          <w:bCs/>
          <w:kern w:val="0"/>
          <w:sz w:val="24"/>
          <w:szCs w:val="24"/>
        </w:rPr>
        <w:t>五、标准的结构</w:t>
      </w:r>
    </w:p>
    <w:p>
      <w:pPr>
        <w:widowControl/>
        <w:spacing w:line="360" w:lineRule="auto"/>
        <w:ind w:firstLine="480" w:firstLineChars="200"/>
        <w:jc w:val="left"/>
        <w:rPr>
          <w:rFonts w:ascii="SimSun" w:hAnsi="SimSun" w:cs="Arial"/>
          <w:kern w:val="0"/>
          <w:sz w:val="24"/>
          <w:szCs w:val="24"/>
        </w:rPr>
      </w:pPr>
      <w:r>
        <w:rPr>
          <w:rFonts w:hint="eastAsia" w:ascii="SimSun" w:hAnsi="SimSun" w:cs="Arial"/>
          <w:kern w:val="0"/>
          <w:sz w:val="24"/>
          <w:szCs w:val="24"/>
        </w:rPr>
        <w:t>包括标准结构依据及文本结构说明。</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1  范围</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2  规范性引用文件</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3  术语和定义</w:t>
      </w:r>
      <w:r>
        <w:rPr>
          <w:rFonts w:hint="eastAsia" w:ascii="SimSun" w:hAnsi="SimSun" w:cs="Arial"/>
          <w:kern w:val="0"/>
          <w:sz w:val="24"/>
          <w:szCs w:val="24"/>
        </w:rPr>
        <w:tab/>
      </w:r>
    </w:p>
    <w:p>
      <w:pPr>
        <w:widowControl/>
        <w:spacing w:line="440" w:lineRule="exact"/>
        <w:ind w:firstLine="480" w:firstLineChars="200"/>
        <w:jc w:val="left"/>
        <w:rPr>
          <w:rFonts w:ascii="SimSun" w:hAnsi="SimSun" w:cs="Arial"/>
          <w:kern w:val="0"/>
          <w:sz w:val="24"/>
          <w:szCs w:val="24"/>
        </w:rPr>
      </w:pPr>
      <w:r>
        <w:rPr>
          <w:rFonts w:hint="eastAsia" w:ascii="SimSun" w:hAnsi="SimSun" w:cs="Arial"/>
          <w:kern w:val="0"/>
          <w:sz w:val="24"/>
          <w:szCs w:val="24"/>
        </w:rPr>
        <w:t>4  基本要求</w:t>
      </w:r>
    </w:p>
    <w:p>
      <w:pPr>
        <w:widowControl/>
        <w:spacing w:line="440" w:lineRule="exact"/>
        <w:ind w:firstLine="480" w:firstLineChars="200"/>
        <w:jc w:val="left"/>
        <w:rPr>
          <w:rFonts w:ascii="SimSun" w:hAnsi="SimSun" w:cs="Arial"/>
          <w:kern w:val="0"/>
          <w:sz w:val="24"/>
          <w:szCs w:val="24"/>
        </w:rPr>
      </w:pPr>
      <w:r>
        <w:rPr>
          <w:rFonts w:hint="eastAsia" w:ascii="SimSun" w:hAnsi="SimSun" w:cs="Arial"/>
          <w:kern w:val="0"/>
          <w:sz w:val="24"/>
          <w:szCs w:val="24"/>
        </w:rPr>
        <w:t>5  实验室检测能力要求</w:t>
      </w:r>
    </w:p>
    <w:p>
      <w:pPr>
        <w:widowControl/>
        <w:spacing w:line="440" w:lineRule="exact"/>
        <w:ind w:firstLine="480" w:firstLineChars="200"/>
        <w:jc w:val="left"/>
        <w:rPr>
          <w:rFonts w:ascii="SimSun" w:hAnsi="SimSun" w:cs="Arial"/>
          <w:kern w:val="0"/>
          <w:sz w:val="24"/>
          <w:szCs w:val="24"/>
        </w:rPr>
      </w:pPr>
      <w:r>
        <w:rPr>
          <w:rFonts w:hint="eastAsia" w:ascii="SimSun" w:hAnsi="SimSun" w:cs="Arial"/>
          <w:kern w:val="0"/>
          <w:sz w:val="24"/>
          <w:szCs w:val="24"/>
        </w:rPr>
        <w:t>6  样品管理</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7  人员管理</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8  试剂及仪器管理</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9  实验室管理</w:t>
      </w:r>
    </w:p>
    <w:p>
      <w:pPr>
        <w:widowControl/>
        <w:spacing w:line="440" w:lineRule="exact"/>
        <w:ind w:firstLine="480" w:firstLineChars="200"/>
        <w:jc w:val="left"/>
        <w:rPr>
          <w:rFonts w:hint="default" w:ascii="SimSun" w:hAnsi="SimSun" w:eastAsia="SimSun" w:cs="Arial"/>
          <w:kern w:val="0"/>
          <w:sz w:val="24"/>
          <w:szCs w:val="24"/>
          <w:lang w:val="en-US" w:eastAsia="zh-CN"/>
        </w:rPr>
      </w:pPr>
      <w:r>
        <w:rPr>
          <w:rFonts w:hint="eastAsia" w:ascii="SimSun" w:hAnsi="SimSun" w:cs="Arial"/>
          <w:kern w:val="0"/>
          <w:sz w:val="24"/>
          <w:szCs w:val="24"/>
        </w:rPr>
        <w:t>附录A（资料性） 检验</w:t>
      </w:r>
      <w:r>
        <w:rPr>
          <w:rFonts w:hint="eastAsia" w:ascii="SimSun" w:hAnsi="SimSun" w:cs="Arial"/>
          <w:kern w:val="0"/>
          <w:sz w:val="24"/>
          <w:szCs w:val="24"/>
          <w:lang w:val="en-US" w:eastAsia="zh-CN"/>
        </w:rPr>
        <w:t>项目评定表</w:t>
      </w:r>
    </w:p>
    <w:p>
      <w:pPr>
        <w:widowControl/>
        <w:numPr>
          <w:ilvl w:val="0"/>
          <w:numId w:val="3"/>
        </w:numPr>
        <w:spacing w:line="360" w:lineRule="auto"/>
        <w:ind w:firstLine="482" w:firstLineChars="200"/>
        <w:jc w:val="left"/>
        <w:rPr>
          <w:rFonts w:hint="eastAsia" w:ascii="SimSun" w:hAnsi="SimSun" w:cs="Arial"/>
          <w:b/>
          <w:bCs/>
          <w:kern w:val="0"/>
          <w:sz w:val="24"/>
          <w:szCs w:val="24"/>
        </w:rPr>
      </w:pPr>
      <w:r>
        <w:rPr>
          <w:rFonts w:hint="eastAsia" w:ascii="SimSun" w:hAnsi="SimSun" w:cs="Arial"/>
          <w:b/>
          <w:bCs/>
          <w:kern w:val="0"/>
          <w:sz w:val="24"/>
          <w:szCs w:val="24"/>
        </w:rPr>
        <w:t>主要技术内容的说明</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7"/>
        <w:gridCol w:w="285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7" w:type="dxa"/>
            <w:noWrap w:val="0"/>
            <w:vAlign w:val="top"/>
          </w:tcPr>
          <w:p>
            <w:pPr>
              <w:widowControl/>
              <w:spacing w:line="360" w:lineRule="auto"/>
              <w:jc w:val="center"/>
              <w:rPr>
                <w:rFonts w:ascii="SimSun" w:hAnsi="SimSun" w:cs="Arial"/>
                <w:b/>
                <w:bCs/>
                <w:kern w:val="0"/>
                <w:sz w:val="24"/>
                <w:szCs w:val="24"/>
              </w:rPr>
            </w:pPr>
            <w:r>
              <w:rPr>
                <w:rFonts w:hint="eastAsia" w:ascii="SimSun" w:hAnsi="SimSun" w:cs="Arial"/>
                <w:b/>
                <w:bCs/>
                <w:kern w:val="0"/>
                <w:sz w:val="24"/>
                <w:szCs w:val="24"/>
              </w:rPr>
              <w:t>本标准条文</w:t>
            </w:r>
          </w:p>
        </w:tc>
        <w:tc>
          <w:tcPr>
            <w:tcW w:w="2857" w:type="dxa"/>
            <w:noWrap w:val="0"/>
            <w:vAlign w:val="top"/>
          </w:tcPr>
          <w:p>
            <w:pPr>
              <w:widowControl/>
              <w:spacing w:line="360" w:lineRule="auto"/>
              <w:jc w:val="center"/>
              <w:rPr>
                <w:rFonts w:ascii="SimSun" w:hAnsi="SimSun" w:cs="Arial"/>
                <w:b/>
                <w:bCs/>
                <w:kern w:val="0"/>
                <w:sz w:val="24"/>
                <w:szCs w:val="24"/>
              </w:rPr>
            </w:pPr>
            <w:r>
              <w:rPr>
                <w:rFonts w:hint="eastAsia" w:ascii="SimSun" w:hAnsi="SimSun" w:cs="Arial"/>
                <w:b/>
                <w:bCs/>
                <w:kern w:val="0"/>
                <w:sz w:val="24"/>
                <w:szCs w:val="24"/>
              </w:rPr>
              <w:t>参照标准条文</w:t>
            </w:r>
          </w:p>
        </w:tc>
        <w:tc>
          <w:tcPr>
            <w:tcW w:w="2248" w:type="dxa"/>
            <w:noWrap w:val="0"/>
            <w:vAlign w:val="top"/>
          </w:tcPr>
          <w:p>
            <w:pPr>
              <w:widowControl/>
              <w:spacing w:line="360" w:lineRule="auto"/>
              <w:jc w:val="center"/>
              <w:rPr>
                <w:rFonts w:ascii="SimSun" w:hAnsi="SimSun" w:cs="Arial"/>
                <w:b/>
                <w:bCs/>
                <w:kern w:val="0"/>
                <w:sz w:val="24"/>
                <w:szCs w:val="24"/>
              </w:rPr>
            </w:pPr>
            <w:r>
              <w:rPr>
                <w:rFonts w:hint="eastAsia" w:ascii="SimSun" w:hAnsi="SimSun" w:cs="Arial"/>
                <w:b/>
                <w:bCs/>
                <w:kern w:val="0"/>
                <w:sz w:val="24"/>
                <w:szCs w:val="24"/>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7" w:type="dxa"/>
            <w:noWrap w:val="0"/>
            <w:vAlign w:val="top"/>
          </w:tcPr>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4</w:t>
            </w:r>
            <w:r>
              <w:rPr>
                <w:rFonts w:hint="eastAsia" w:ascii="SimSun" w:hAnsi="SimSun" w:cs="Arial"/>
                <w:kern w:val="0"/>
                <w:sz w:val="24"/>
                <w:szCs w:val="24"/>
              </w:rPr>
              <w:t>.1　位置和分区</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4</w:t>
            </w:r>
            <w:r>
              <w:rPr>
                <w:rFonts w:hint="eastAsia" w:ascii="SimSun" w:hAnsi="SimSun" w:cs="Arial"/>
                <w:kern w:val="0"/>
                <w:sz w:val="24"/>
                <w:szCs w:val="24"/>
              </w:rPr>
              <w:t>.1.1　感官评定实验室应具备相对独立的预处理区与评价区。预处理区主要进行感官评价用样品的准备与暂存，评价区内不应进行任何样品预处理及化学和微生物等其他检验工作。</w:t>
            </w:r>
          </w:p>
          <w:p>
            <w:pPr>
              <w:widowControl/>
              <w:jc w:val="left"/>
              <w:rPr>
                <w:rFonts w:hint="eastAsia" w:ascii="SimSun" w:hAnsi="SimSun" w:cs="Arial"/>
                <w:kern w:val="0"/>
                <w:sz w:val="24"/>
                <w:szCs w:val="24"/>
              </w:rPr>
            </w:pPr>
            <w:r>
              <w:rPr>
                <w:rFonts w:hint="eastAsia" w:ascii="SimSun" w:hAnsi="SimSun" w:cs="Arial"/>
                <w:kern w:val="0"/>
                <w:sz w:val="24"/>
                <w:szCs w:val="24"/>
              </w:rPr>
              <w:t>4.3.1.2　评价区应远离震动噪声、异常气味，保证环境安静舒适。</w:t>
            </w:r>
          </w:p>
          <w:p>
            <w:pPr>
              <w:widowControl/>
              <w:jc w:val="left"/>
              <w:rPr>
                <w:rFonts w:hint="eastAsia" w:ascii="SimSun" w:hAnsi="SimSun" w:cs="Arial"/>
                <w:b/>
                <w:bCs/>
                <w:kern w:val="0"/>
                <w:sz w:val="24"/>
                <w:szCs w:val="24"/>
              </w:rPr>
            </w:pPr>
            <w:r>
              <w:rPr>
                <w:rFonts w:hint="eastAsia" w:ascii="SimSun" w:hAnsi="SimSun" w:cs="Arial"/>
                <w:kern w:val="0"/>
                <w:sz w:val="24"/>
                <w:szCs w:val="24"/>
              </w:rPr>
              <w:t>4.3.1.3　感官评定实验室应与其他实验室进行有效隔离，避免空气流通造成气味污染。</w:t>
            </w:r>
          </w:p>
          <w:p>
            <w:pPr>
              <w:widowControl/>
              <w:spacing w:line="360" w:lineRule="auto"/>
              <w:jc w:val="left"/>
              <w:rPr>
                <w:rFonts w:hint="eastAsia" w:ascii="SimSun" w:hAnsi="SimSun" w:cs="Arial"/>
                <w:b/>
                <w:bCs/>
                <w:kern w:val="0"/>
                <w:sz w:val="24"/>
                <w:szCs w:val="24"/>
              </w:rPr>
            </w:pPr>
          </w:p>
        </w:tc>
        <w:tc>
          <w:tcPr>
            <w:tcW w:w="2857" w:type="dxa"/>
            <w:noWrap w:val="0"/>
            <w:vAlign w:val="top"/>
          </w:tcPr>
          <w:p>
            <w:pPr>
              <w:widowControl/>
              <w:jc w:val="left"/>
              <w:rPr>
                <w:rFonts w:hint="eastAsia" w:ascii="SimSun" w:hAnsi="SimSun" w:cs="Arial"/>
                <w:kern w:val="0"/>
                <w:sz w:val="24"/>
                <w:szCs w:val="24"/>
              </w:rPr>
            </w:pPr>
            <w:r>
              <w:rPr>
                <w:rFonts w:hint="eastAsia" w:ascii="SimSun" w:hAnsi="SimSun" w:cs="Arial"/>
                <w:kern w:val="0"/>
                <w:sz w:val="24"/>
                <w:szCs w:val="24"/>
              </w:rPr>
              <w:t xml:space="preserve">GB/T 13868—2009  </w:t>
            </w:r>
          </w:p>
          <w:p>
            <w:pPr>
              <w:widowControl/>
              <w:jc w:val="left"/>
              <w:rPr>
                <w:rFonts w:hint="eastAsia" w:ascii="SimSun" w:hAnsi="SimSun" w:cs="Arial"/>
                <w:kern w:val="0"/>
                <w:sz w:val="24"/>
                <w:szCs w:val="24"/>
              </w:rPr>
            </w:pPr>
            <w:r>
              <w:rPr>
                <w:rFonts w:hint="eastAsia" w:ascii="SimSun" w:hAnsi="SimSun" w:cs="Arial"/>
                <w:kern w:val="0"/>
                <w:sz w:val="24"/>
                <w:szCs w:val="24"/>
              </w:rPr>
              <w:t>感官分析  建立感官分析实验室的一般导则</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6.1.1 位置</w:t>
            </w:r>
          </w:p>
          <w:p>
            <w:pPr>
              <w:widowControl/>
              <w:ind w:firstLine="480" w:firstLineChars="200"/>
              <w:jc w:val="left"/>
              <w:rPr>
                <w:rFonts w:hint="eastAsia" w:ascii="SimSun" w:hAnsi="SimSun" w:cs="Arial"/>
                <w:kern w:val="0"/>
                <w:sz w:val="24"/>
                <w:szCs w:val="24"/>
              </w:rPr>
            </w:pPr>
            <w:r>
              <w:rPr>
                <w:rFonts w:hint="eastAsia" w:ascii="SimSun" w:hAnsi="SimSun" w:cs="Arial"/>
                <w:kern w:val="0"/>
                <w:sz w:val="24"/>
                <w:szCs w:val="24"/>
              </w:rPr>
              <w:t>检验区应紧邻样品准备区，以便于提供样品。但两个区域应隔开,以减少气味和噪声等干扰(见7.1)。</w:t>
            </w:r>
          </w:p>
          <w:p>
            <w:pPr>
              <w:widowControl/>
              <w:jc w:val="left"/>
              <w:rPr>
                <w:rFonts w:hint="eastAsia" w:ascii="SimSun" w:hAnsi="SimSun" w:cs="Arial"/>
                <w:b/>
                <w:bCs/>
                <w:kern w:val="0"/>
                <w:sz w:val="24"/>
                <w:szCs w:val="24"/>
              </w:rPr>
            </w:pPr>
            <w:r>
              <w:rPr>
                <w:rFonts w:hint="eastAsia" w:ascii="SimSun" w:hAnsi="SimSun" w:cs="Arial"/>
                <w:kern w:val="0"/>
                <w:sz w:val="24"/>
                <w:szCs w:val="24"/>
              </w:rPr>
              <w:t>为避免对检验结果带来偏差,不允许评价员进入或离开检验区时穿过准备区。</w:t>
            </w:r>
          </w:p>
        </w:tc>
        <w:tc>
          <w:tcPr>
            <w:tcW w:w="2248" w:type="dxa"/>
            <w:noWrap w:val="0"/>
            <w:vAlign w:val="top"/>
          </w:tcPr>
          <w:p>
            <w:pPr>
              <w:spacing w:before="156" w:beforeLines="50" w:after="156" w:afterLines="50"/>
              <w:outlineLvl w:val="2"/>
              <w:rPr>
                <w:rFonts w:hint="eastAsia" w:ascii="SimSun" w:hAnsi="SimSun" w:cs="Arial"/>
                <w:b/>
                <w:bCs/>
                <w:kern w:val="0"/>
                <w:sz w:val="24"/>
                <w:szCs w:val="24"/>
              </w:rPr>
            </w:pPr>
            <w:r>
              <w:rPr>
                <w:rFonts w:hint="eastAsia" w:ascii="SimSun" w:hAnsi="SimSun" w:cs="FangSong"/>
                <w:sz w:val="24"/>
                <w:szCs w:val="24"/>
              </w:rPr>
              <w:t>感官评定主要依靠检测人员的感官进行评定，其评定结果易受外界环境影响，因此对检测环境的要求更严格。本部分内容参照GB/T 13868—2009《感官分析  建立感官分析实验室的一般导则》中的相关要求，并在此基础上区分了预处理区与评价区，对肉制品感官评定实验室位置分区要求进一步细化。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7" w:type="dxa"/>
            <w:noWrap w:val="0"/>
            <w:vAlign w:val="top"/>
          </w:tcPr>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4.4.7　感官评定实验室检测能力要求</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应符合GB/T 22210相关检测方法进行检测的能力。</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感官评定表可参照附录A.</w:t>
            </w:r>
            <w:r>
              <w:rPr>
                <w:rFonts w:hint="eastAsia" w:ascii="SimSun" w:hAnsi="SimSun" w:cs="Arial"/>
                <w:kern w:val="0"/>
                <w:sz w:val="24"/>
                <w:szCs w:val="24"/>
                <w:lang w:val="en-US" w:eastAsia="zh-CN"/>
              </w:rPr>
              <w:t>1</w:t>
            </w:r>
            <w:r>
              <w:rPr>
                <w:rFonts w:hint="eastAsia" w:ascii="SimSun" w:hAnsi="SimSun" w:cs="Arial"/>
                <w:kern w:val="0"/>
                <w:sz w:val="24"/>
                <w:szCs w:val="24"/>
              </w:rPr>
              <w:t>。4.5.5　微生物实验室检测能力要求</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4.5.5.1 微生物限量应符合GB 2762相关检测方法进行检测的能力。</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微生物限量表可参照附录A.</w:t>
            </w:r>
            <w:r>
              <w:rPr>
                <w:rFonts w:hint="eastAsia" w:ascii="SimSun" w:hAnsi="SimSun" w:cs="Arial"/>
                <w:kern w:val="0"/>
                <w:sz w:val="24"/>
                <w:szCs w:val="24"/>
                <w:lang w:val="en-US" w:eastAsia="zh-CN"/>
              </w:rPr>
              <w:t>2</w:t>
            </w:r>
            <w:r>
              <w:rPr>
                <w:rFonts w:hint="eastAsia" w:ascii="SimSun" w:hAnsi="SimSun" w:cs="Arial"/>
                <w:kern w:val="0"/>
                <w:sz w:val="24"/>
                <w:szCs w:val="24"/>
              </w:rPr>
              <w:t>。</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4.5.5.2 致病菌限量应符合GB 29921相关检测方法进行检测的能力。</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致病菌限量表可参照附录A.</w:t>
            </w:r>
            <w:r>
              <w:rPr>
                <w:rFonts w:hint="eastAsia" w:ascii="SimSun" w:hAnsi="SimSun" w:cs="Arial"/>
                <w:kern w:val="0"/>
                <w:sz w:val="24"/>
                <w:szCs w:val="24"/>
                <w:lang w:val="en-US" w:eastAsia="zh-CN"/>
              </w:rPr>
              <w:t>3</w:t>
            </w:r>
            <w:r>
              <w:rPr>
                <w:rFonts w:hint="eastAsia" w:ascii="SimSun" w:hAnsi="SimSun" w:cs="Arial"/>
                <w:kern w:val="0"/>
                <w:sz w:val="24"/>
                <w:szCs w:val="24"/>
              </w:rPr>
              <w:t>。</w:t>
            </w:r>
          </w:p>
          <w:p>
            <w:pPr>
              <w:widowControl/>
              <w:jc w:val="left"/>
              <w:rPr>
                <w:rFonts w:hint="eastAsia" w:ascii="SimSun" w:hAnsi="SimSun" w:cs="Arial"/>
                <w:kern w:val="0"/>
                <w:sz w:val="24"/>
                <w:szCs w:val="24"/>
              </w:rPr>
            </w:pPr>
          </w:p>
          <w:p>
            <w:pPr>
              <w:widowControl/>
              <w:jc w:val="left"/>
              <w:rPr>
                <w:rFonts w:hint="eastAsia" w:ascii="SimSun" w:hAnsi="SimSun" w:cs="Arial"/>
                <w:kern w:val="0"/>
                <w:sz w:val="24"/>
                <w:szCs w:val="24"/>
              </w:rPr>
            </w:pPr>
            <w:r>
              <w:rPr>
                <w:rFonts w:hint="eastAsia" w:ascii="SimSun" w:hAnsi="SimSun" w:cs="Arial"/>
                <w:kern w:val="0"/>
                <w:sz w:val="24"/>
                <w:szCs w:val="24"/>
              </w:rPr>
              <w:t>4.6.3　理化实验室检测能力要求</w:t>
            </w:r>
          </w:p>
          <w:p>
            <w:pPr>
              <w:widowControl/>
              <w:jc w:val="left"/>
              <w:rPr>
                <w:rFonts w:hint="eastAsia" w:ascii="SimSun" w:hAnsi="SimSun" w:cs="Arial"/>
                <w:kern w:val="0"/>
                <w:sz w:val="24"/>
                <w:szCs w:val="24"/>
              </w:rPr>
            </w:pPr>
            <w:r>
              <w:rPr>
                <w:rFonts w:hint="eastAsia" w:ascii="SimSun" w:hAnsi="SimSun" w:cs="Arial"/>
                <w:kern w:val="0"/>
                <w:sz w:val="24"/>
                <w:szCs w:val="24"/>
              </w:rPr>
              <w:t>4.6.3.1  理化指标</w:t>
            </w:r>
          </w:p>
          <w:p>
            <w:pPr>
              <w:widowControl/>
              <w:jc w:val="left"/>
              <w:rPr>
                <w:rFonts w:hint="eastAsia" w:ascii="SimSun" w:hAnsi="SimSun" w:cs="Arial"/>
                <w:kern w:val="0"/>
                <w:sz w:val="24"/>
                <w:szCs w:val="24"/>
              </w:rPr>
            </w:pPr>
            <w:r>
              <w:rPr>
                <w:rFonts w:hint="eastAsia" w:ascii="SimSun" w:hAnsi="SimSun" w:cs="Arial"/>
                <w:kern w:val="0"/>
                <w:sz w:val="24"/>
                <w:szCs w:val="24"/>
              </w:rPr>
              <w:t>应符合GB 2730、GB/T 23586相关检测方法进行检测的能力。</w:t>
            </w:r>
          </w:p>
          <w:p>
            <w:pPr>
              <w:widowControl/>
              <w:jc w:val="left"/>
              <w:rPr>
                <w:rFonts w:hint="eastAsia" w:ascii="SimSun" w:hAnsi="SimSun" w:cs="Arial"/>
                <w:kern w:val="0"/>
                <w:sz w:val="24"/>
                <w:szCs w:val="24"/>
              </w:rPr>
            </w:pPr>
            <w:r>
              <w:rPr>
                <w:rFonts w:hint="eastAsia" w:ascii="SimSun" w:hAnsi="SimSun" w:cs="Arial"/>
                <w:kern w:val="0"/>
                <w:sz w:val="24"/>
                <w:szCs w:val="24"/>
              </w:rPr>
              <w:t>理化指标表可参照附录A.4。</w:t>
            </w:r>
          </w:p>
          <w:p>
            <w:pPr>
              <w:widowControl/>
              <w:jc w:val="left"/>
              <w:rPr>
                <w:rFonts w:hint="eastAsia" w:ascii="SimSun" w:hAnsi="SimSun" w:cs="Arial"/>
                <w:kern w:val="0"/>
                <w:sz w:val="24"/>
                <w:szCs w:val="24"/>
              </w:rPr>
            </w:pPr>
            <w:r>
              <w:rPr>
                <w:rFonts w:hint="eastAsia" w:ascii="SimSun" w:hAnsi="SimSun" w:cs="Arial"/>
                <w:kern w:val="0"/>
                <w:sz w:val="24"/>
                <w:szCs w:val="24"/>
              </w:rPr>
              <w:t>4.6.3.2  污染物限量</w:t>
            </w:r>
          </w:p>
          <w:p>
            <w:pPr>
              <w:widowControl/>
              <w:jc w:val="left"/>
              <w:rPr>
                <w:rFonts w:hint="eastAsia" w:ascii="SimSun" w:hAnsi="SimSun" w:cs="Arial"/>
                <w:kern w:val="0"/>
                <w:sz w:val="24"/>
                <w:szCs w:val="24"/>
              </w:rPr>
            </w:pPr>
            <w:r>
              <w:rPr>
                <w:rFonts w:hint="eastAsia" w:ascii="SimSun" w:hAnsi="SimSun" w:cs="Arial"/>
                <w:kern w:val="0"/>
                <w:sz w:val="24"/>
                <w:szCs w:val="24"/>
              </w:rPr>
              <w:t>应符合GB 2762相关检测方法进行检测的能力。</w:t>
            </w:r>
          </w:p>
          <w:p>
            <w:pPr>
              <w:widowControl/>
              <w:jc w:val="left"/>
              <w:rPr>
                <w:rFonts w:hint="eastAsia" w:ascii="SimSun" w:hAnsi="SimSun" w:cs="Arial"/>
                <w:kern w:val="0"/>
                <w:sz w:val="24"/>
                <w:szCs w:val="24"/>
              </w:rPr>
            </w:pPr>
            <w:r>
              <w:rPr>
                <w:rFonts w:hint="eastAsia" w:ascii="SimSun" w:hAnsi="SimSun" w:cs="Arial"/>
                <w:kern w:val="0"/>
                <w:sz w:val="24"/>
                <w:szCs w:val="24"/>
              </w:rPr>
              <w:t>污染物限量表可参照附录A.</w:t>
            </w:r>
            <w:r>
              <w:rPr>
                <w:rFonts w:hint="eastAsia" w:ascii="SimSun" w:hAnsi="SimSun" w:cs="Arial"/>
                <w:kern w:val="0"/>
                <w:sz w:val="24"/>
                <w:szCs w:val="24"/>
                <w:lang w:val="en-US" w:eastAsia="zh-CN"/>
              </w:rPr>
              <w:t>5</w:t>
            </w:r>
            <w:r>
              <w:rPr>
                <w:rFonts w:hint="eastAsia" w:ascii="SimSun" w:hAnsi="SimSun" w:cs="Arial"/>
                <w:kern w:val="0"/>
                <w:sz w:val="24"/>
                <w:szCs w:val="24"/>
              </w:rPr>
              <w:t>。</w:t>
            </w:r>
          </w:p>
          <w:p>
            <w:pPr>
              <w:widowControl/>
              <w:jc w:val="left"/>
              <w:rPr>
                <w:rFonts w:hint="eastAsia" w:ascii="SimSun" w:hAnsi="SimSun" w:cs="Arial"/>
                <w:kern w:val="0"/>
                <w:sz w:val="24"/>
                <w:szCs w:val="24"/>
              </w:rPr>
            </w:pPr>
            <w:r>
              <w:rPr>
                <w:rFonts w:hint="eastAsia" w:ascii="SimSun" w:hAnsi="SimSun" w:cs="Arial"/>
                <w:kern w:val="0"/>
                <w:sz w:val="24"/>
                <w:szCs w:val="24"/>
              </w:rPr>
              <w:t>4.6.3.3  农、兽药残留量</w:t>
            </w:r>
          </w:p>
          <w:p>
            <w:pPr>
              <w:widowControl/>
              <w:jc w:val="left"/>
              <w:rPr>
                <w:rFonts w:hint="eastAsia" w:ascii="SimSun" w:hAnsi="SimSun" w:cs="Arial"/>
                <w:kern w:val="0"/>
                <w:sz w:val="24"/>
                <w:szCs w:val="24"/>
              </w:rPr>
            </w:pPr>
            <w:r>
              <w:rPr>
                <w:rFonts w:hint="eastAsia" w:ascii="SimSun" w:hAnsi="SimSun" w:cs="Arial"/>
                <w:kern w:val="0"/>
                <w:sz w:val="24"/>
                <w:szCs w:val="24"/>
              </w:rPr>
              <w:t>应符合GB 2763、GB 31650相关检测方法进行检测的能力。</w:t>
            </w:r>
          </w:p>
          <w:p>
            <w:pPr>
              <w:widowControl/>
              <w:jc w:val="left"/>
              <w:rPr>
                <w:rFonts w:hint="eastAsia" w:ascii="SimSun" w:hAnsi="SimSun" w:cs="Arial"/>
                <w:kern w:val="0"/>
                <w:sz w:val="24"/>
                <w:szCs w:val="24"/>
              </w:rPr>
            </w:pPr>
            <w:r>
              <w:rPr>
                <w:rFonts w:hint="eastAsia" w:ascii="SimSun" w:hAnsi="SimSun" w:cs="Arial"/>
                <w:kern w:val="0"/>
                <w:sz w:val="24"/>
                <w:szCs w:val="24"/>
              </w:rPr>
              <w:t>4.6.3.4  食品添加剂</w:t>
            </w:r>
          </w:p>
          <w:p>
            <w:pPr>
              <w:widowControl/>
              <w:jc w:val="left"/>
              <w:rPr>
                <w:rFonts w:hint="eastAsia" w:ascii="SimSun" w:hAnsi="SimSun" w:cs="Arial"/>
                <w:kern w:val="0"/>
                <w:sz w:val="24"/>
                <w:szCs w:val="24"/>
              </w:rPr>
            </w:pPr>
            <w:r>
              <w:rPr>
                <w:rFonts w:hint="eastAsia" w:ascii="SimSun" w:hAnsi="SimSun" w:cs="Arial"/>
                <w:kern w:val="0"/>
                <w:sz w:val="24"/>
                <w:szCs w:val="24"/>
              </w:rPr>
              <w:t>应符合GB 2760中规定的食品添加剂相关检测方法国家标准进行检测的能力。</w:t>
            </w:r>
          </w:p>
          <w:p>
            <w:pPr>
              <w:widowControl/>
              <w:jc w:val="left"/>
              <w:rPr>
                <w:rFonts w:hint="eastAsia" w:ascii="SimSun" w:hAnsi="SimSun" w:cs="Arial"/>
                <w:kern w:val="0"/>
                <w:sz w:val="24"/>
                <w:szCs w:val="24"/>
              </w:rPr>
            </w:pPr>
            <w:r>
              <w:rPr>
                <w:rFonts w:hint="eastAsia" w:ascii="SimSun" w:hAnsi="SimSun" w:cs="Arial"/>
                <w:kern w:val="0"/>
                <w:sz w:val="24"/>
                <w:szCs w:val="24"/>
              </w:rPr>
              <w:t>4.6.3.5  营养强化剂</w:t>
            </w:r>
          </w:p>
          <w:p>
            <w:pPr>
              <w:widowControl/>
              <w:jc w:val="left"/>
              <w:rPr>
                <w:rFonts w:hint="eastAsia" w:ascii="SimSun" w:hAnsi="SimSun" w:eastAsia="SimSun" w:cs="Arial"/>
                <w:kern w:val="0"/>
                <w:sz w:val="24"/>
                <w:szCs w:val="24"/>
                <w:lang w:val="en-US" w:eastAsia="zh-CN" w:bidi="ar-SA"/>
              </w:rPr>
            </w:pPr>
            <w:r>
              <w:rPr>
                <w:rFonts w:hint="eastAsia" w:ascii="SimSun" w:hAnsi="SimSun" w:cs="Arial"/>
                <w:kern w:val="0"/>
                <w:sz w:val="24"/>
                <w:szCs w:val="24"/>
              </w:rPr>
              <w:t>应符合GB 14880中规定的营养强化剂相关检测方法国家标准进行检测的能力。</w:t>
            </w:r>
          </w:p>
        </w:tc>
        <w:tc>
          <w:tcPr>
            <w:tcW w:w="2857" w:type="dxa"/>
            <w:noWrap w:val="0"/>
            <w:vAlign w:val="center"/>
          </w:tcPr>
          <w:p>
            <w:pPr>
              <w:widowControl/>
              <w:spacing w:line="360" w:lineRule="auto"/>
              <w:jc w:val="center"/>
              <w:rPr>
                <w:rFonts w:hint="eastAsia" w:ascii="SimSun" w:hAnsi="SimSun" w:cs="Arial"/>
                <w:kern w:val="0"/>
                <w:sz w:val="24"/>
                <w:szCs w:val="24"/>
              </w:rPr>
            </w:pPr>
            <w:r>
              <w:rPr>
                <w:rFonts w:hint="eastAsia" w:ascii="SimSun" w:hAnsi="SimSun" w:cs="Arial"/>
                <w:kern w:val="0"/>
                <w:sz w:val="24"/>
                <w:szCs w:val="24"/>
              </w:rPr>
              <w:t>GB/T 27404-2008 实验室质量控制规范 食品理化检测、</w:t>
            </w:r>
          </w:p>
          <w:p>
            <w:pPr>
              <w:widowControl/>
              <w:spacing w:line="360" w:lineRule="auto"/>
              <w:jc w:val="center"/>
              <w:rPr>
                <w:rFonts w:hint="eastAsia" w:ascii="SimSun" w:hAnsi="SimSun" w:eastAsia="SimSun" w:cs="Arial"/>
                <w:kern w:val="0"/>
                <w:sz w:val="24"/>
                <w:szCs w:val="24"/>
                <w:lang w:val="en-US" w:eastAsia="zh-CN" w:bidi="ar-SA"/>
              </w:rPr>
            </w:pPr>
            <w:r>
              <w:rPr>
                <w:rFonts w:hint="eastAsia" w:ascii="SimSun" w:hAnsi="SimSun" w:cs="Arial"/>
                <w:color w:val="333333"/>
                <w:kern w:val="0"/>
                <w:sz w:val="24"/>
                <w:szCs w:val="24"/>
              </w:rPr>
              <w:t>GB/T 27405-2008 实验室质量控制规范 食品微生物检测</w:t>
            </w:r>
          </w:p>
        </w:tc>
        <w:tc>
          <w:tcPr>
            <w:tcW w:w="2248" w:type="dxa"/>
            <w:noWrap w:val="0"/>
            <w:vAlign w:val="top"/>
          </w:tcPr>
          <w:p>
            <w:pPr>
              <w:widowControl/>
              <w:jc w:val="left"/>
              <w:rPr>
                <w:rFonts w:hint="eastAsia" w:ascii="SimSun" w:hAnsi="SimSun" w:eastAsia="SimSun" w:cs="Arial"/>
                <w:kern w:val="0"/>
                <w:sz w:val="24"/>
                <w:szCs w:val="24"/>
                <w:lang w:val="en-US" w:eastAsia="zh-CN" w:bidi="ar-SA"/>
              </w:rPr>
            </w:pPr>
            <w:r>
              <w:rPr>
                <w:rFonts w:hint="eastAsia" w:ascii="SimSun" w:hAnsi="SimSun" w:cs="Arial"/>
                <w:kern w:val="0"/>
                <w:sz w:val="24"/>
                <w:szCs w:val="24"/>
              </w:rPr>
              <w:t>实验室检测能力是评估企业检测实验室的重要内容，也是保证产品质量的关键。本部分通过对肉制品检测相关指标及检验方法的整理，从而对实验室检测能力进行规范要求，同时也可以保证肉制品企业检测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7" w:type="dxa"/>
            <w:noWrap w:val="0"/>
            <w:vAlign w:val="top"/>
          </w:tcPr>
          <w:p>
            <w:pPr>
              <w:spacing w:before="156" w:beforeLines="50" w:after="156" w:afterLines="50"/>
              <w:outlineLvl w:val="2"/>
              <w:rPr>
                <w:rFonts w:hint="eastAsia" w:ascii="SimSun" w:hAnsi="SimSun" w:cs="FangSong"/>
                <w:sz w:val="24"/>
                <w:szCs w:val="24"/>
              </w:rPr>
            </w:pPr>
            <w:r>
              <w:rPr>
                <w:rFonts w:hint="eastAsia" w:ascii="SimSun" w:hAnsi="SimSun" w:cs="FangSong"/>
                <w:sz w:val="24"/>
                <w:szCs w:val="24"/>
              </w:rPr>
              <w:t>4.5.3　建设要求应符合下列要求：</w:t>
            </w:r>
          </w:p>
          <w:p>
            <w:pPr>
              <w:spacing w:before="156" w:beforeLines="50" w:after="156" w:afterLines="50"/>
              <w:outlineLvl w:val="2"/>
              <w:rPr>
                <w:rFonts w:hint="eastAsia" w:ascii="SimSun" w:hAnsi="SimSun" w:cs="FangSong"/>
                <w:sz w:val="24"/>
                <w:szCs w:val="24"/>
              </w:rPr>
            </w:pPr>
            <w:r>
              <w:rPr>
                <w:rFonts w:hint="eastAsia" w:ascii="SimSun" w:hAnsi="SimSun" w:cs="FangSong"/>
                <w:sz w:val="24"/>
                <w:szCs w:val="24"/>
              </w:rPr>
              <w:t>a)</w:t>
            </w:r>
            <w:r>
              <w:rPr>
                <w:rFonts w:hint="eastAsia" w:ascii="SimSun" w:hAnsi="SimSun" w:cs="FangSong"/>
                <w:sz w:val="24"/>
                <w:szCs w:val="24"/>
              </w:rPr>
              <w:tab/>
            </w:r>
            <w:r>
              <w:rPr>
                <w:rFonts w:hint="eastAsia" w:ascii="SimSun" w:hAnsi="SimSun" w:cs="FangSong"/>
                <w:sz w:val="24"/>
                <w:szCs w:val="24"/>
              </w:rPr>
              <w:t>洁净室建设要求的洁净度为8级标准；</w:t>
            </w:r>
          </w:p>
          <w:p>
            <w:pPr>
              <w:spacing w:before="156" w:beforeLines="50" w:after="156" w:afterLines="50"/>
              <w:outlineLvl w:val="2"/>
              <w:rPr>
                <w:rFonts w:hint="eastAsia" w:ascii="SimSun" w:hAnsi="SimSun" w:cs="FangSong"/>
                <w:sz w:val="24"/>
                <w:szCs w:val="24"/>
              </w:rPr>
            </w:pPr>
            <w:r>
              <w:rPr>
                <w:rFonts w:hint="eastAsia" w:ascii="SimSun" w:hAnsi="SimSun" w:cs="FangSong"/>
                <w:sz w:val="24"/>
                <w:szCs w:val="24"/>
              </w:rPr>
              <w:t>b)</w:t>
            </w:r>
            <w:r>
              <w:rPr>
                <w:rFonts w:hint="eastAsia" w:ascii="SimSun" w:hAnsi="SimSun" w:cs="FangSong"/>
                <w:sz w:val="24"/>
                <w:szCs w:val="24"/>
              </w:rPr>
              <w:tab/>
            </w:r>
            <w:r>
              <w:rPr>
                <w:rFonts w:hint="eastAsia" w:ascii="SimSun" w:hAnsi="SimSun" w:cs="FangSong"/>
                <w:sz w:val="24"/>
                <w:szCs w:val="24"/>
              </w:rPr>
              <w:t>实验室内照度≥300Llx；噪音≤60dB；相对湿度30%～65%；温度18～25℃；压差-10Pa；</w:t>
            </w:r>
          </w:p>
          <w:p>
            <w:pPr>
              <w:spacing w:before="156" w:beforeLines="50" w:after="156" w:afterLines="50"/>
              <w:outlineLvl w:val="2"/>
              <w:rPr>
                <w:rFonts w:hint="eastAsia" w:ascii="SimSun" w:hAnsi="SimSun" w:cs="FangSong"/>
                <w:sz w:val="24"/>
                <w:szCs w:val="24"/>
              </w:rPr>
            </w:pPr>
            <w:r>
              <w:rPr>
                <w:rFonts w:hint="eastAsia" w:ascii="SimSun" w:hAnsi="SimSun" w:cs="FangSong"/>
                <w:sz w:val="24"/>
                <w:szCs w:val="24"/>
              </w:rPr>
              <w:t>c)</w:t>
            </w:r>
            <w:r>
              <w:rPr>
                <w:rFonts w:hint="eastAsia" w:ascii="SimSun" w:hAnsi="SimSun" w:cs="FangSong"/>
                <w:sz w:val="24"/>
                <w:szCs w:val="24"/>
              </w:rPr>
              <w:tab/>
            </w:r>
            <w:r>
              <w:rPr>
                <w:rFonts w:hint="eastAsia" w:ascii="SimSun" w:hAnsi="SimSun" w:cs="FangSong"/>
                <w:sz w:val="24"/>
                <w:szCs w:val="24"/>
              </w:rPr>
              <w:t>实验室内气流方向为单相流，从清洁区流向污染区；</w:t>
            </w:r>
          </w:p>
          <w:p>
            <w:pPr>
              <w:spacing w:before="156" w:beforeLines="50" w:after="156" w:afterLines="50"/>
              <w:outlineLvl w:val="2"/>
              <w:rPr>
                <w:rFonts w:hint="eastAsia" w:ascii="SimSun" w:hAnsi="SimSun" w:cs="FangSong"/>
                <w:sz w:val="24"/>
                <w:szCs w:val="24"/>
              </w:rPr>
            </w:pPr>
            <w:r>
              <w:rPr>
                <w:rFonts w:hint="eastAsia" w:ascii="SimSun" w:hAnsi="SimSun" w:cs="FangSong"/>
                <w:sz w:val="24"/>
                <w:szCs w:val="24"/>
              </w:rPr>
              <w:t>d)</w:t>
            </w:r>
            <w:r>
              <w:rPr>
                <w:rFonts w:hint="eastAsia" w:ascii="SimSun" w:hAnsi="SimSun" w:cs="FangSong"/>
                <w:sz w:val="24"/>
                <w:szCs w:val="24"/>
              </w:rPr>
              <w:tab/>
            </w:r>
            <w:r>
              <w:rPr>
                <w:rFonts w:hint="eastAsia" w:ascii="SimSun" w:hAnsi="SimSun" w:cs="FangSong"/>
                <w:sz w:val="24"/>
                <w:szCs w:val="24"/>
              </w:rPr>
              <w:t>墙面、吊顶为彩钢板，钢板厚度0.426mm。门窗用铝合金材质，其余均采用喷塑。净化门带观察窗，闭门器。地面为PVC卷材。洗手盆为不锈钢材质，内含感应水龙头、自动干手器。传递窗为不锈钢机械连锁。洗眼器为不锈钢台式；</w:t>
            </w:r>
          </w:p>
          <w:p>
            <w:pPr>
              <w:pStyle w:val="6"/>
              <w:numPr>
                <w:ilvl w:val="0"/>
                <w:numId w:val="0"/>
              </w:numPr>
              <w:tabs>
                <w:tab w:val="left" w:pos="312"/>
              </w:tabs>
              <w:rPr>
                <w:rFonts w:hAnsi="SimSun" w:cs="Arial"/>
                <w:b/>
                <w:bCs/>
                <w:sz w:val="24"/>
                <w:szCs w:val="24"/>
              </w:rPr>
            </w:pPr>
            <w:r>
              <w:rPr>
                <w:rFonts w:hint="eastAsia" w:ascii="SimSun" w:hAnsi="SimSun" w:cs="FangSong"/>
                <w:sz w:val="24"/>
                <w:szCs w:val="24"/>
              </w:rPr>
              <w:t>e)</w:t>
            </w:r>
            <w:r>
              <w:rPr>
                <w:rFonts w:hint="eastAsia" w:ascii="SimSun" w:hAnsi="SimSun" w:cs="FangSong"/>
                <w:sz w:val="24"/>
                <w:szCs w:val="24"/>
              </w:rPr>
              <w:tab/>
            </w:r>
            <w:r>
              <w:rPr>
                <w:rFonts w:hint="eastAsia" w:ascii="SimSun" w:hAnsi="SimSun" w:cs="FangSong"/>
                <w:sz w:val="24"/>
                <w:szCs w:val="24"/>
              </w:rPr>
              <w:t>送风机组与排风机组布局合理。送风机组含新风口、新风回风混合段、送风段、均流段(维修段)、中效段、出风段、消声段均应合理设计，排风机组出口需有高效过滤器过滤。</w:t>
            </w:r>
          </w:p>
        </w:tc>
        <w:tc>
          <w:tcPr>
            <w:tcW w:w="2857" w:type="dxa"/>
            <w:noWrap w:val="0"/>
            <w:vAlign w:val="center"/>
          </w:tcPr>
          <w:p>
            <w:pPr>
              <w:widowControl/>
              <w:spacing w:line="360" w:lineRule="auto"/>
              <w:jc w:val="center"/>
              <w:rPr>
                <w:rFonts w:hint="eastAsia" w:ascii="SimSun" w:hAnsi="SimSun" w:cs="Arial"/>
                <w:kern w:val="0"/>
                <w:sz w:val="24"/>
                <w:szCs w:val="24"/>
              </w:rPr>
            </w:pPr>
            <w:r>
              <w:rPr>
                <w:rFonts w:hint="eastAsia" w:ascii="SimSun" w:hAnsi="SimSun" w:cs="Arial"/>
                <w:kern w:val="0"/>
                <w:sz w:val="24"/>
                <w:szCs w:val="24"/>
              </w:rPr>
              <w:t>SN/T 3902-2014</w:t>
            </w:r>
          </w:p>
          <w:p>
            <w:pPr>
              <w:widowControl/>
              <w:spacing w:line="360" w:lineRule="auto"/>
              <w:jc w:val="center"/>
              <w:rPr>
                <w:rFonts w:hint="eastAsia" w:ascii="SimSun" w:hAnsi="SimSun" w:cs="Arial"/>
                <w:kern w:val="0"/>
                <w:sz w:val="24"/>
                <w:szCs w:val="24"/>
              </w:rPr>
            </w:pPr>
            <w:r>
              <w:rPr>
                <w:rFonts w:hint="eastAsia" w:ascii="SimSun" w:hAnsi="SimSun" w:cs="Arial"/>
                <w:kern w:val="0"/>
                <w:sz w:val="24"/>
                <w:szCs w:val="24"/>
              </w:rPr>
              <w:t>检验检疫二级生物安全实验室通用要求</w:t>
            </w:r>
          </w:p>
          <w:p>
            <w:pPr>
              <w:widowControl/>
              <w:spacing w:line="360" w:lineRule="auto"/>
              <w:jc w:val="center"/>
              <w:rPr>
                <w:rFonts w:hint="eastAsia" w:ascii="SimSun" w:hAnsi="SimSun" w:cs="Arial"/>
                <w:kern w:val="0"/>
                <w:sz w:val="24"/>
                <w:szCs w:val="24"/>
              </w:rPr>
            </w:pPr>
            <w:r>
              <w:rPr>
                <w:rFonts w:hint="eastAsia" w:ascii="SimSun" w:hAnsi="SimSun" w:cs="Arial"/>
                <w:kern w:val="0"/>
                <w:sz w:val="24"/>
                <w:szCs w:val="24"/>
              </w:rPr>
              <w:t>/</w:t>
            </w:r>
          </w:p>
        </w:tc>
        <w:tc>
          <w:tcPr>
            <w:tcW w:w="2248" w:type="dxa"/>
            <w:noWrap w:val="0"/>
            <w:vAlign w:val="top"/>
          </w:tcPr>
          <w:p>
            <w:pPr>
              <w:widowControl/>
              <w:jc w:val="left"/>
              <w:rPr>
                <w:rFonts w:ascii="SimSun" w:hAnsi="SimSun" w:cs="Arial"/>
                <w:b/>
                <w:bCs/>
                <w:kern w:val="0"/>
                <w:sz w:val="24"/>
                <w:szCs w:val="24"/>
              </w:rPr>
            </w:pPr>
            <w:r>
              <w:rPr>
                <w:rFonts w:hint="eastAsia" w:ascii="SimSun" w:hAnsi="SimSun" w:cs="SimSun"/>
                <w:kern w:val="0"/>
                <w:sz w:val="24"/>
                <w:szCs w:val="24"/>
              </w:rPr>
              <w:t>本部分为调研后新增内容，参考现有相关标准，目前SN/T 3902-2014《检验检疫二级生物安全实验室通用要求》只给出了生物实验室的基本要求，没有明确的建设环境指标。因此本部分针对微生物实验室应符合的要求从空气洁净度、温湿度、气流、建筑材料、送排风机组布局等方面进行指标化规定，更加明确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7" w:type="dxa"/>
            <w:noWrap w:val="0"/>
            <w:vAlign w:val="top"/>
          </w:tcPr>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　给排水和废气、废液、固废处理</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.1　实验室给水系统要求</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.1.1　应符合GB/T 32146.中8.3.1的规定。</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.1.2　人员净化用室的组洗室内宜供应热水。</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.1.3　实验室周围宜设置给水设施。</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.1.4　给水管材应符合GB 50591中7.2的规定。</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.2　实验室排水系统排放要求</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.2.1　实验室(区)内的排水设备以及与重力回水管道相连的设备，必须在其排出口以下部位设置水封装置，水封高度不应小于50mm。排水系统应设置透气装置。</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.2.2　排水立管不应穿过空气洁净度100级、10000级的实验室(区)；排水立管穿越其他实验室(区)时，不应设置检查口。</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.2.3　实验室(区)内地漏的设置，应符合下列要求：</w:t>
            </w:r>
          </w:p>
          <w:p>
            <w:pPr>
              <w:widowControl/>
              <w:jc w:val="left"/>
              <w:rPr>
                <w:rFonts w:hint="eastAsia" w:ascii="SimSun" w:hAnsi="SimSun" w:cs="Arial"/>
                <w:kern w:val="0"/>
                <w:sz w:val="24"/>
                <w:szCs w:val="24"/>
              </w:rPr>
            </w:pPr>
            <w:r>
              <w:rPr>
                <w:rFonts w:hint="eastAsia" w:ascii="SimSun" w:hAnsi="SimSun" w:cs="Arial"/>
                <w:kern w:val="0"/>
                <w:sz w:val="24"/>
                <w:szCs w:val="24"/>
              </w:rPr>
              <w:t>a)</w:t>
            </w:r>
            <w:r>
              <w:rPr>
                <w:rFonts w:hint="eastAsia" w:ascii="SimSun" w:hAnsi="SimSun" w:cs="Arial"/>
                <w:kern w:val="0"/>
                <w:sz w:val="24"/>
                <w:szCs w:val="24"/>
              </w:rPr>
              <w:tab/>
            </w:r>
            <w:r>
              <w:rPr>
                <w:rFonts w:hint="eastAsia" w:ascii="SimSun" w:hAnsi="SimSun" w:cs="Arial"/>
                <w:kern w:val="0"/>
                <w:sz w:val="24"/>
                <w:szCs w:val="24"/>
              </w:rPr>
              <w:t>空气洁净度100级的实验室(区)内不应设置地漏；</w:t>
            </w:r>
          </w:p>
          <w:p>
            <w:pPr>
              <w:widowControl/>
              <w:jc w:val="left"/>
              <w:rPr>
                <w:rFonts w:hint="eastAsia" w:ascii="SimSun" w:hAnsi="SimSun" w:cs="Arial"/>
                <w:kern w:val="0"/>
                <w:sz w:val="24"/>
                <w:szCs w:val="24"/>
              </w:rPr>
            </w:pPr>
            <w:r>
              <w:rPr>
                <w:rFonts w:hint="eastAsia" w:ascii="SimSun" w:hAnsi="SimSun" w:cs="Arial"/>
                <w:kern w:val="0"/>
                <w:sz w:val="24"/>
                <w:szCs w:val="24"/>
              </w:rPr>
              <w:t>b)</w:t>
            </w:r>
            <w:r>
              <w:rPr>
                <w:rFonts w:hint="eastAsia" w:ascii="SimSun" w:hAnsi="SimSun" w:cs="Arial"/>
                <w:kern w:val="0"/>
                <w:sz w:val="24"/>
                <w:szCs w:val="24"/>
              </w:rPr>
              <w:tab/>
            </w:r>
            <w:r>
              <w:rPr>
                <w:rFonts w:hint="eastAsia" w:ascii="SimSun" w:hAnsi="SimSun" w:cs="Arial"/>
                <w:kern w:val="0"/>
                <w:sz w:val="24"/>
                <w:szCs w:val="24"/>
              </w:rPr>
              <w:t>空气洁净度1000级、10000级的实验室(区)内，应少设置地漏;需设置时，地漏材质应不易腐蚀，内表面应光洁、易于清洗，应有密封盖，并应耐消毒灭菌；</w:t>
            </w:r>
          </w:p>
          <w:p>
            <w:pPr>
              <w:widowControl/>
              <w:jc w:val="left"/>
              <w:rPr>
                <w:rFonts w:hint="eastAsia" w:ascii="SimSun" w:hAnsi="SimSun" w:cs="Arial"/>
                <w:kern w:val="0"/>
                <w:sz w:val="24"/>
                <w:szCs w:val="24"/>
              </w:rPr>
            </w:pPr>
            <w:r>
              <w:rPr>
                <w:rFonts w:hint="eastAsia" w:ascii="SimSun" w:hAnsi="SimSun" w:cs="Arial"/>
                <w:kern w:val="0"/>
                <w:sz w:val="24"/>
                <w:szCs w:val="24"/>
              </w:rPr>
              <w:t>c)</w:t>
            </w:r>
            <w:r>
              <w:rPr>
                <w:rFonts w:hint="eastAsia" w:ascii="SimSun" w:hAnsi="SimSun" w:cs="Arial"/>
                <w:kern w:val="0"/>
                <w:sz w:val="24"/>
                <w:szCs w:val="24"/>
              </w:rPr>
              <w:tab/>
            </w:r>
            <w:r>
              <w:rPr>
                <w:rFonts w:hint="eastAsia" w:ascii="SimSun" w:hAnsi="SimSun" w:cs="Arial"/>
                <w:kern w:val="0"/>
                <w:sz w:val="24"/>
                <w:szCs w:val="24"/>
              </w:rPr>
              <w:t>空气洁净度100级、10000级的实验室(区)内不宜设置排水沟。</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.2.4　实验室内应采用不易积存污物并易于清扫的卫生器具、管材、管架及其附件。</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.2.5　排水管道材料应符合GB 50591中7.3的规定</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.3　废气处理</w:t>
            </w:r>
          </w:p>
          <w:p>
            <w:pPr>
              <w:widowControl/>
              <w:jc w:val="left"/>
              <w:rPr>
                <w:rFonts w:hint="eastAsia" w:ascii="SimSun" w:hAnsi="SimSun" w:cs="Arial"/>
                <w:kern w:val="0"/>
                <w:sz w:val="24"/>
                <w:szCs w:val="24"/>
              </w:rPr>
            </w:pPr>
            <w:r>
              <w:rPr>
                <w:rFonts w:hint="eastAsia" w:ascii="SimSun" w:hAnsi="SimSun" w:cs="Arial"/>
                <w:kern w:val="0"/>
                <w:sz w:val="24"/>
                <w:szCs w:val="24"/>
              </w:rPr>
              <w:t>排放宜设置碳吸附系统,无机废气的处理宜设置水喷淋系统。处理后的实验室废气应符合GB 16297及GB 14554中的规定。</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.4　废液处理</w:t>
            </w:r>
          </w:p>
          <w:p>
            <w:pPr>
              <w:widowControl/>
              <w:jc w:val="left"/>
              <w:rPr>
                <w:rFonts w:hint="eastAsia" w:ascii="SimSun" w:hAnsi="SimSun" w:cs="Arial"/>
                <w:kern w:val="0"/>
                <w:sz w:val="24"/>
                <w:szCs w:val="24"/>
              </w:rPr>
            </w:pPr>
            <w:r>
              <w:rPr>
                <w:rFonts w:hint="eastAsia" w:ascii="SimSun" w:hAnsi="SimSun" w:cs="Arial"/>
                <w:kern w:val="0"/>
                <w:sz w:val="24"/>
                <w:szCs w:val="24"/>
              </w:rPr>
              <w:t>污水排入地面水体或城市排水系统时，应符合GB 50015第4章、GB 20425 皂素工业水污染物排放标准、GB 20426 煤炭工业污染物排放标准中的规定。</w:t>
            </w:r>
          </w:p>
          <w:p>
            <w:pPr>
              <w:widowControl/>
              <w:jc w:val="left"/>
              <w:rPr>
                <w:rFonts w:hint="eastAsia" w:ascii="SimSun" w:hAnsi="SimSun" w:cs="Arial"/>
                <w:kern w:val="0"/>
                <w:sz w:val="24"/>
                <w:szCs w:val="24"/>
              </w:rPr>
            </w:pPr>
            <w:r>
              <w:rPr>
                <w:rFonts w:hint="eastAsia" w:ascii="SimSun" w:hAnsi="SimSun" w:cs="Arial"/>
                <w:kern w:val="0"/>
                <w:sz w:val="24"/>
                <w:szCs w:val="24"/>
              </w:rPr>
              <w:t>含有放射性核素的废水处理,应符合GB 18871的有关规定。</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.5　固废处理</w:t>
            </w:r>
          </w:p>
          <w:p>
            <w:pPr>
              <w:widowControl/>
              <w:jc w:val="left"/>
              <w:rPr>
                <w:rFonts w:hint="eastAsia" w:ascii="SimSun" w:hAnsi="SimSun" w:cs="Arial"/>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.5.1　实验废渣及过期的化学试剂应使用容器进行集中存放并进行分类标识。</w:t>
            </w:r>
          </w:p>
          <w:p>
            <w:pPr>
              <w:widowControl/>
              <w:jc w:val="left"/>
              <w:rPr>
                <w:rFonts w:hint="eastAsia" w:ascii="SimSun" w:hAnsi="SimSun" w:cs="Arial"/>
                <w:b/>
                <w:bCs/>
                <w:kern w:val="0"/>
                <w:sz w:val="24"/>
                <w:szCs w:val="24"/>
              </w:rPr>
            </w:pPr>
            <w:r>
              <w:rPr>
                <w:rFonts w:hint="eastAsia" w:ascii="SimSun" w:hAnsi="SimSun" w:cs="Arial"/>
                <w:kern w:val="0"/>
                <w:sz w:val="24"/>
                <w:szCs w:val="24"/>
              </w:rPr>
              <w:t>4.</w:t>
            </w:r>
            <w:r>
              <w:rPr>
                <w:rFonts w:ascii="SimSun" w:hAnsi="SimSun" w:cs="Arial"/>
                <w:kern w:val="0"/>
                <w:sz w:val="24"/>
                <w:szCs w:val="24"/>
              </w:rPr>
              <w:t>8</w:t>
            </w:r>
            <w:r>
              <w:rPr>
                <w:rFonts w:hint="eastAsia" w:ascii="SimSun" w:hAnsi="SimSun" w:cs="Arial"/>
                <w:kern w:val="0"/>
                <w:sz w:val="24"/>
                <w:szCs w:val="24"/>
              </w:rPr>
              <w:t xml:space="preserve">.5.2　对于废弃的化学药品包装纸、用完的空试剂瓶，应集中保存；若属于有毒有害、危险品的，禁止直接丢弃，具体应符合GB 18599等国家相关的规定。 </w:t>
            </w:r>
          </w:p>
        </w:tc>
        <w:tc>
          <w:tcPr>
            <w:tcW w:w="2857" w:type="dxa"/>
            <w:noWrap w:val="0"/>
            <w:vAlign w:val="top"/>
          </w:tcPr>
          <w:p>
            <w:pPr>
              <w:widowControl/>
              <w:jc w:val="left"/>
              <w:rPr>
                <w:rFonts w:hint="eastAsia" w:ascii="SimSun" w:hAnsi="SimSun" w:cs="Arial"/>
                <w:kern w:val="0"/>
                <w:sz w:val="24"/>
                <w:szCs w:val="24"/>
              </w:rPr>
            </w:pPr>
            <w:r>
              <w:rPr>
                <w:rFonts w:hint="eastAsia" w:ascii="SimSun" w:hAnsi="SimSun" w:cs="Arial"/>
                <w:kern w:val="0"/>
                <w:sz w:val="24"/>
                <w:szCs w:val="24"/>
              </w:rPr>
              <w:t xml:space="preserve">GB/T 32146.3—2015  </w:t>
            </w:r>
          </w:p>
          <w:p>
            <w:pPr>
              <w:widowControl/>
              <w:jc w:val="left"/>
              <w:rPr>
                <w:rFonts w:hint="eastAsia" w:ascii="SimSun" w:hAnsi="SimSun" w:cs="Arial"/>
                <w:kern w:val="0"/>
                <w:sz w:val="24"/>
                <w:szCs w:val="24"/>
              </w:rPr>
            </w:pPr>
            <w:r>
              <w:rPr>
                <w:rFonts w:hint="eastAsia" w:ascii="SimSun" w:hAnsi="SimSun" w:cs="Arial"/>
                <w:kern w:val="0"/>
                <w:sz w:val="24"/>
                <w:szCs w:val="24"/>
              </w:rPr>
              <w:t>检验检测实验室设计与建设技术要求  第3部分：食品实验室</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7.6 给排水和废气、废液、固废处理</w:t>
            </w:r>
          </w:p>
          <w:p>
            <w:pPr>
              <w:widowControl/>
              <w:ind w:firstLine="480" w:firstLineChars="200"/>
              <w:jc w:val="left"/>
              <w:rPr>
                <w:rFonts w:hint="eastAsia" w:ascii="SimSun" w:hAnsi="SimSun" w:cs="Arial"/>
                <w:kern w:val="0"/>
                <w:sz w:val="24"/>
                <w:szCs w:val="24"/>
              </w:rPr>
            </w:pPr>
            <w:r>
              <w:rPr>
                <w:rFonts w:hint="eastAsia" w:ascii="SimSun" w:hAnsi="SimSun" w:cs="Arial"/>
                <w:kern w:val="0"/>
                <w:sz w:val="24"/>
                <w:szCs w:val="24"/>
              </w:rPr>
              <w:t>实验室废水按废水性质,成分及污染的程度应进行不同的外理,污水排入地面水体或城市排水系统时,应符合GB 50015-2003第4章、GB 8978、GB 20425中的规定。含有放射性核素的废水处理,应符合GB 18871的有关规定。对地表有腐蚀性影响的废水防渗处理应执行国家相关规范。</w:t>
            </w:r>
          </w:p>
          <w:p>
            <w:pPr>
              <w:widowControl/>
              <w:ind w:firstLine="480" w:firstLineChars="200"/>
              <w:jc w:val="left"/>
              <w:rPr>
                <w:rFonts w:hint="eastAsia" w:ascii="SimSun" w:hAnsi="SimSun" w:cs="Arial"/>
                <w:kern w:val="0"/>
                <w:sz w:val="24"/>
                <w:szCs w:val="24"/>
              </w:rPr>
            </w:pPr>
            <w:r>
              <w:rPr>
                <w:rFonts w:hint="eastAsia" w:ascii="SimSun" w:hAnsi="SimSun" w:cs="Arial"/>
                <w:kern w:val="0"/>
                <w:sz w:val="24"/>
                <w:szCs w:val="24"/>
              </w:rPr>
              <w:t>实验室有机废气排放宜设置碳吸附系统,无机废气的处理宜设置水喷淋系统。处理后的实验室废气应符合 GB 16297 及 GB 14554 中的规定。</w:t>
            </w:r>
          </w:p>
          <w:p>
            <w:pPr>
              <w:widowControl/>
              <w:ind w:firstLine="480" w:firstLineChars="200"/>
              <w:jc w:val="left"/>
              <w:rPr>
                <w:rFonts w:hint="eastAsia" w:ascii="SimSun" w:hAnsi="SimSun" w:cs="Arial"/>
                <w:b/>
                <w:bCs/>
                <w:kern w:val="0"/>
                <w:sz w:val="24"/>
                <w:szCs w:val="24"/>
              </w:rPr>
            </w:pPr>
            <w:r>
              <w:rPr>
                <w:rFonts w:hint="eastAsia" w:ascii="SimSun" w:hAnsi="SimSun" w:cs="Arial"/>
                <w:kern w:val="0"/>
                <w:sz w:val="24"/>
                <w:szCs w:val="24"/>
              </w:rPr>
              <w:t>对于具有洁净要求的实验室,还应符合GB 50591-2010中7.2、7.3及GB 50073-2013中第7章的规定。对于具有生物安全要求的实验室,还应符合GB 50346-2011中6.1、6.2和6.3的规定。对于实验动物设施,还应符合 GB 50447-2008 中第6章的规定。</w:t>
            </w:r>
          </w:p>
        </w:tc>
        <w:tc>
          <w:tcPr>
            <w:tcW w:w="2248" w:type="dxa"/>
            <w:noWrap w:val="0"/>
            <w:vAlign w:val="top"/>
          </w:tcPr>
          <w:p>
            <w:pPr>
              <w:widowControl/>
              <w:jc w:val="left"/>
              <w:rPr>
                <w:rFonts w:hint="eastAsia" w:ascii="SimSun" w:hAnsi="SimSun" w:cs="FangSong"/>
                <w:sz w:val="24"/>
                <w:szCs w:val="24"/>
              </w:rPr>
            </w:pPr>
            <w:r>
              <w:rPr>
                <w:rFonts w:hint="eastAsia" w:ascii="SimSun" w:hAnsi="SimSun" w:cs="FangSong"/>
                <w:sz w:val="24"/>
                <w:szCs w:val="24"/>
              </w:rPr>
              <w:t>实验室在检测样品过程中涉及到清洗处理等步骤，因此需要完善的给排水以及废气、废液、固废处理设施及要求。本部分内容参照GB/T 32146.3—2015《检验检测实验室设计与建设技术要求  第3部分：食品实验室》中的相关要求，并在此基础上对实验室给</w:t>
            </w:r>
          </w:p>
          <w:p>
            <w:pPr>
              <w:widowControl/>
              <w:jc w:val="left"/>
              <w:rPr>
                <w:rFonts w:ascii="SimSun" w:hAnsi="SimSun" w:cs="FangSong"/>
                <w:sz w:val="24"/>
                <w:szCs w:val="24"/>
              </w:rPr>
            </w:pPr>
            <w:r>
              <w:rPr>
                <w:rFonts w:hint="eastAsia" w:ascii="SimSun" w:hAnsi="SimSun" w:cs="FangSong"/>
                <w:sz w:val="24"/>
                <w:szCs w:val="24"/>
              </w:rPr>
              <w:t>水系统要求、排水设备管材、地漏以及废气废液固废的排放处理进行细化</w:t>
            </w:r>
          </w:p>
          <w:p>
            <w:pPr>
              <w:widowControl/>
              <w:jc w:val="left"/>
              <w:rPr>
                <w:rFonts w:hint="eastAsia" w:ascii="SimSun" w:hAnsi="SimSun" w:cs="Arial"/>
                <w:b/>
                <w:bCs/>
                <w:kern w:val="0"/>
                <w:sz w:val="24"/>
                <w:szCs w:val="24"/>
              </w:rPr>
            </w:pPr>
            <w:r>
              <w:rPr>
                <w:rFonts w:hint="eastAsia" w:ascii="SimSun" w:hAnsi="SimSun" w:cs="FangSong"/>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7" w:type="dxa"/>
            <w:noWrap w:val="0"/>
            <w:vAlign w:val="top"/>
          </w:tcPr>
          <w:p>
            <w:pPr>
              <w:widowControl/>
              <w:spacing w:line="360" w:lineRule="auto"/>
              <w:jc w:val="left"/>
              <w:rPr>
                <w:rFonts w:hint="eastAsia" w:ascii="SimSun" w:hAnsi="SimSun" w:cs="Arial"/>
                <w:kern w:val="0"/>
                <w:sz w:val="24"/>
                <w:szCs w:val="24"/>
              </w:rPr>
            </w:pPr>
            <w:bookmarkStart w:id="5" w:name="_GoBack"/>
            <w:bookmarkEnd w:id="5"/>
            <w:r>
              <w:rPr>
                <w:rFonts w:hint="eastAsia" w:ascii="SimSun" w:hAnsi="SimSun" w:cs="Arial"/>
                <w:kern w:val="0"/>
                <w:sz w:val="24"/>
                <w:szCs w:val="24"/>
              </w:rPr>
              <w:t>5　样品管理</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5.1　一般要求</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5.1.1　应当建立肉制品样品接收、标识、保护、处置、流转、保存、清理及返回程序，确保样品在管理期间符合法律规范要求。</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5.1.2　样品应当遵循随机抽取原则，确保取样具有随机性、代表性。</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5.1.3　实验室应具备完整的、可追溯的样品标识系统，保证样品在检测期间的信息可追溯性。</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5.2　留样要求</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5.2.1　每个品种留样量应满足检验需要。</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5.2.2　样品超过留样期后应销毁，并有留样与销毁记录。</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5.2.3　保留样品的容器不应对样品产生污染，保存和流转中不易破损，必要时密封以防变质。样品室（保存场所）应清洁、干燥、通风良好，并按样品保存要求配备相应的样品柜、冷库、冰箱、空调、温湿度监控等设施设备。</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5.2.4　留样样品要专人储柜保管，并按品种、规格或样品编号等分别排列整齐。每个留样柜内的品种、编号应有明细标志，易于识别。</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5.3　复检要求</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当检测过程或检测结果出现异常，需要复检时，应履行审批手续后启用备样。</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注：</w:t>
            </w:r>
            <w:r>
              <w:rPr>
                <w:rFonts w:hint="eastAsia" w:ascii="SimSun" w:hAnsi="SimSun" w:cs="Arial"/>
                <w:kern w:val="0"/>
                <w:sz w:val="24"/>
                <w:szCs w:val="24"/>
              </w:rPr>
              <w:tab/>
            </w:r>
            <w:r>
              <w:rPr>
                <w:rFonts w:hint="eastAsia" w:ascii="SimSun" w:hAnsi="SimSun" w:cs="Arial"/>
                <w:kern w:val="0"/>
                <w:sz w:val="24"/>
                <w:szCs w:val="24"/>
              </w:rPr>
              <w:t>当微生物检测结果出现异常，不允许进行复检。</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5.4　样品处置要求</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5.4.1　样品超过留样期后应销毁，并有留样与销毁记录。</w:t>
            </w:r>
          </w:p>
          <w:p>
            <w:pPr>
              <w:widowControl/>
              <w:jc w:val="left"/>
              <w:rPr>
                <w:rFonts w:hint="eastAsia" w:ascii="SimSun" w:hAnsi="SimSun" w:cs="Arial"/>
                <w:b/>
                <w:bCs/>
                <w:kern w:val="0"/>
                <w:sz w:val="24"/>
                <w:szCs w:val="24"/>
              </w:rPr>
            </w:pPr>
            <w:r>
              <w:rPr>
                <w:rFonts w:hint="eastAsia" w:ascii="SimSun" w:hAnsi="SimSun" w:cs="Arial"/>
                <w:kern w:val="0"/>
                <w:sz w:val="24"/>
                <w:szCs w:val="24"/>
              </w:rPr>
              <w:t>5.4.2　样品处置应根据其特性，在保证对人员和环境健康安全没有影响的情况下，分类处理；当具有危害性的样品，实验室无法自行处理时，应交由专业废弃物处理机构处置，并保留处理记录。</w:t>
            </w:r>
          </w:p>
        </w:tc>
        <w:tc>
          <w:tcPr>
            <w:tcW w:w="2857" w:type="dxa"/>
            <w:noWrap w:val="0"/>
            <w:vAlign w:val="top"/>
          </w:tcPr>
          <w:p>
            <w:pPr>
              <w:widowControl/>
              <w:jc w:val="left"/>
              <w:rPr>
                <w:rFonts w:hint="eastAsia" w:ascii="SimSun" w:hAnsi="SimSun" w:cs="Arial"/>
                <w:kern w:val="0"/>
                <w:sz w:val="24"/>
                <w:szCs w:val="24"/>
              </w:rPr>
            </w:pPr>
            <w:r>
              <w:rPr>
                <w:rFonts w:hint="eastAsia" w:ascii="SimSun" w:hAnsi="SimSun" w:cs="Arial"/>
                <w:kern w:val="0"/>
                <w:sz w:val="24"/>
                <w:szCs w:val="24"/>
              </w:rPr>
              <w:fldChar w:fldCharType="begin"/>
            </w:r>
            <w:r>
              <w:rPr>
                <w:rFonts w:hint="eastAsia" w:ascii="SimSun" w:hAnsi="SimSun" w:cs="Arial"/>
                <w:kern w:val="0"/>
                <w:sz w:val="24"/>
                <w:szCs w:val="24"/>
              </w:rPr>
              <w:instrText xml:space="preserve"> HYPERLINK "javascript:void(0)" </w:instrText>
            </w:r>
            <w:r>
              <w:rPr>
                <w:rFonts w:hint="eastAsia" w:ascii="SimSun" w:hAnsi="SimSun" w:cs="Arial"/>
                <w:kern w:val="0"/>
                <w:sz w:val="24"/>
                <w:szCs w:val="24"/>
              </w:rPr>
              <w:fldChar w:fldCharType="separate"/>
            </w:r>
            <w:r>
              <w:rPr>
                <w:rFonts w:hint="eastAsia" w:ascii="SimSun" w:hAnsi="SimSun" w:cs="Arial"/>
                <w:kern w:val="0"/>
                <w:sz w:val="24"/>
                <w:szCs w:val="24"/>
              </w:rPr>
              <w:t>NY/T 3304-2018</w:t>
            </w:r>
            <w:r>
              <w:rPr>
                <w:rFonts w:hint="eastAsia" w:ascii="SimSun" w:hAnsi="SimSun" w:cs="Arial"/>
                <w:kern w:val="0"/>
                <w:sz w:val="24"/>
                <w:szCs w:val="24"/>
              </w:rPr>
              <w:fldChar w:fldCharType="end"/>
            </w:r>
          </w:p>
          <w:p>
            <w:pPr>
              <w:widowControl/>
              <w:jc w:val="left"/>
              <w:rPr>
                <w:rFonts w:hint="eastAsia" w:ascii="SimSun" w:hAnsi="SimSun" w:cs="Arial"/>
                <w:kern w:val="0"/>
                <w:sz w:val="24"/>
                <w:szCs w:val="24"/>
              </w:rPr>
            </w:pPr>
            <w:r>
              <w:rPr>
                <w:rFonts w:hint="eastAsia" w:ascii="SimSun" w:hAnsi="SimSun" w:cs="Arial"/>
                <w:kern w:val="0"/>
                <w:sz w:val="24"/>
                <w:szCs w:val="24"/>
              </w:rPr>
              <w:t>农产品检测样品管理技术规范</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9 样品复检</w:t>
            </w:r>
          </w:p>
          <w:p>
            <w:pPr>
              <w:widowControl/>
              <w:jc w:val="left"/>
              <w:rPr>
                <w:rFonts w:hint="eastAsia" w:ascii="SimSun" w:hAnsi="SimSun" w:cs="Arial"/>
                <w:kern w:val="0"/>
                <w:sz w:val="24"/>
                <w:szCs w:val="24"/>
              </w:rPr>
            </w:pPr>
            <w:r>
              <w:rPr>
                <w:rFonts w:hint="eastAsia" w:ascii="SimSun" w:hAnsi="SimSun" w:cs="Arial"/>
                <w:kern w:val="0"/>
                <w:sz w:val="24"/>
                <w:szCs w:val="24"/>
              </w:rPr>
              <w:t>当检测过程或检测结果出现异常,需要复检时,履行审批手续后启用留样,并按第8章的规定领用。当异议处理或仲裁复议时,应按程序,经相关方确认后,启用备样。性状易变、待测组分不稳定或微生物检测等样品不进行复检。</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10 样品处置</w:t>
            </w:r>
          </w:p>
          <w:p>
            <w:pPr>
              <w:widowControl/>
              <w:jc w:val="left"/>
              <w:rPr>
                <w:rFonts w:hint="eastAsia" w:ascii="SimSun" w:hAnsi="SimSun" w:cs="Arial"/>
                <w:kern w:val="0"/>
                <w:sz w:val="24"/>
                <w:szCs w:val="24"/>
              </w:rPr>
            </w:pPr>
            <w:r>
              <w:rPr>
                <w:rFonts w:hint="eastAsia" w:ascii="SimSun" w:hAnsi="SimSun" w:cs="Arial"/>
                <w:kern w:val="0"/>
                <w:sz w:val="24"/>
                <w:szCs w:val="24"/>
              </w:rPr>
              <w:t>10.1样品应至少保存到检验报告异议期结束后或产品规定保质期。政府下达的指令性检测任务或约</w:t>
            </w:r>
          </w:p>
          <w:p>
            <w:pPr>
              <w:widowControl/>
              <w:jc w:val="left"/>
              <w:rPr>
                <w:rFonts w:hint="eastAsia" w:ascii="SimSun" w:hAnsi="SimSun" w:cs="Arial"/>
                <w:kern w:val="0"/>
                <w:sz w:val="24"/>
                <w:szCs w:val="24"/>
              </w:rPr>
            </w:pPr>
            <w:r>
              <w:rPr>
                <w:rFonts w:hint="eastAsia" w:ascii="SimSun" w:hAnsi="SimSun" w:cs="Arial"/>
                <w:kern w:val="0"/>
                <w:sz w:val="24"/>
                <w:szCs w:val="24"/>
              </w:rPr>
              <w:t>定检测任务,样品保存时间按任务实施方案或合同要求执行。</w:t>
            </w:r>
          </w:p>
          <w:p>
            <w:pPr>
              <w:widowControl/>
              <w:jc w:val="left"/>
              <w:rPr>
                <w:rFonts w:hint="eastAsia" w:ascii="SimSun" w:hAnsi="SimSun" w:cs="Arial"/>
                <w:kern w:val="0"/>
                <w:sz w:val="24"/>
                <w:szCs w:val="24"/>
              </w:rPr>
            </w:pPr>
            <w:r>
              <w:rPr>
                <w:rFonts w:hint="eastAsia" w:ascii="SimSun" w:hAnsi="SimSun" w:cs="Arial"/>
                <w:kern w:val="0"/>
                <w:sz w:val="24"/>
                <w:szCs w:val="24"/>
              </w:rPr>
              <w:t>10.2 按样品管理程序要求提出样品处置申请,批准后处置样品,并记录。</w:t>
            </w:r>
          </w:p>
          <w:p>
            <w:pPr>
              <w:widowControl/>
              <w:jc w:val="left"/>
              <w:rPr>
                <w:rFonts w:hint="eastAsia" w:ascii="SimSun" w:hAnsi="SimSun" w:cs="Arial"/>
                <w:b/>
                <w:bCs/>
                <w:kern w:val="0"/>
                <w:sz w:val="24"/>
                <w:szCs w:val="24"/>
              </w:rPr>
            </w:pPr>
            <w:r>
              <w:rPr>
                <w:rFonts w:hint="eastAsia" w:ascii="SimSun" w:hAnsi="SimSun" w:cs="Arial"/>
                <w:kern w:val="0"/>
                <w:sz w:val="24"/>
                <w:szCs w:val="24"/>
              </w:rPr>
              <w:t>10.3 样品处置应根据其特性,在保证对人员和环境健康安全没有影响的情况下,分类处理；当具有危害性的样品,实验室无法自行处理时,应交由专业废弃物处理机构处置,并保留处理记录。</w:t>
            </w:r>
          </w:p>
        </w:tc>
        <w:tc>
          <w:tcPr>
            <w:tcW w:w="2248" w:type="dxa"/>
            <w:noWrap w:val="0"/>
            <w:vAlign w:val="top"/>
          </w:tcPr>
          <w:p>
            <w:pPr>
              <w:widowControl/>
              <w:jc w:val="left"/>
              <w:rPr>
                <w:rFonts w:hint="eastAsia" w:ascii="SimSun" w:hAnsi="SimSun" w:cs="Arial"/>
                <w:kern w:val="0"/>
                <w:sz w:val="24"/>
                <w:szCs w:val="24"/>
              </w:rPr>
            </w:pPr>
            <w:r>
              <w:rPr>
                <w:rFonts w:hint="eastAsia" w:ascii="SimSun" w:hAnsi="SimSun" w:cs="Arial"/>
                <w:kern w:val="0"/>
                <w:sz w:val="24"/>
                <w:szCs w:val="24"/>
              </w:rPr>
              <w:t>检测实验室涉及样品的留样、处置、复检等流程，因此样品管理也是实验室规范的重要组成部分。本部分内容参照</w:t>
            </w:r>
            <w:r>
              <w:rPr>
                <w:rFonts w:hint="eastAsia" w:ascii="SimSun" w:hAnsi="SimSun" w:cs="Arial"/>
                <w:kern w:val="0"/>
                <w:sz w:val="24"/>
                <w:szCs w:val="24"/>
              </w:rPr>
              <w:fldChar w:fldCharType="begin"/>
            </w:r>
            <w:r>
              <w:rPr>
                <w:rFonts w:hint="eastAsia" w:ascii="SimSun" w:hAnsi="SimSun" w:cs="Arial"/>
                <w:kern w:val="0"/>
                <w:sz w:val="24"/>
                <w:szCs w:val="24"/>
              </w:rPr>
              <w:instrText xml:space="preserve"> HYPERLINK "javascript:void(0)" </w:instrText>
            </w:r>
            <w:r>
              <w:rPr>
                <w:rFonts w:hint="eastAsia" w:ascii="SimSun" w:hAnsi="SimSun" w:cs="Arial"/>
                <w:kern w:val="0"/>
                <w:sz w:val="24"/>
                <w:szCs w:val="24"/>
              </w:rPr>
              <w:fldChar w:fldCharType="separate"/>
            </w:r>
            <w:r>
              <w:rPr>
                <w:rFonts w:hint="eastAsia" w:ascii="SimSun" w:hAnsi="SimSun" w:cs="Arial"/>
                <w:kern w:val="0"/>
                <w:sz w:val="24"/>
                <w:szCs w:val="24"/>
              </w:rPr>
              <w:t>NY/T 3304-2018</w:t>
            </w:r>
            <w:r>
              <w:rPr>
                <w:rFonts w:hint="eastAsia" w:ascii="SimSun" w:hAnsi="SimSun" w:cs="Arial"/>
                <w:kern w:val="0"/>
                <w:sz w:val="24"/>
                <w:szCs w:val="24"/>
              </w:rPr>
              <w:fldChar w:fldCharType="end"/>
            </w:r>
          </w:p>
          <w:p>
            <w:pPr>
              <w:widowControl/>
              <w:jc w:val="left"/>
              <w:rPr>
                <w:rFonts w:ascii="SimSun" w:hAnsi="SimSun" w:cs="Arial"/>
                <w:kern w:val="0"/>
                <w:sz w:val="24"/>
                <w:szCs w:val="24"/>
              </w:rPr>
            </w:pPr>
            <w:r>
              <w:rPr>
                <w:rFonts w:hint="eastAsia" w:ascii="SimSun" w:hAnsi="SimSun" w:cs="Arial"/>
                <w:kern w:val="0"/>
                <w:sz w:val="24"/>
                <w:szCs w:val="24"/>
              </w:rPr>
              <w:t>《农产品检测样品管理技术规范》中关于样品管理的规定，但此标准只适用于农产品质量安全检测样品的管理，因此本部分结合肉制品特点，在此基础上进行更新。</w:t>
            </w:r>
          </w:p>
          <w:p>
            <w:pPr>
              <w:widowControl/>
              <w:spacing w:line="360" w:lineRule="auto"/>
              <w:jc w:val="left"/>
              <w:rPr>
                <w:rFonts w:ascii="SimSun" w:hAnsi="SimSun" w:cs="Arial"/>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7" w:type="dxa"/>
            <w:noWrap w:val="0"/>
            <w:vAlign w:val="top"/>
          </w:tcPr>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6　人员管理</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6.1　任职资格</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6.1.1　检测人员应具有有效的健康证明。</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6.1.2　主要检测人员应熟悉检测业务，具有食品、生物、化学等相关专业专科或同等以上学历。</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6.2　检测能力</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检测人员应熟练掌握有关的食品安全标准、检验方法原理、掌握检验操作技能、标准操作程序、质量控制要求、实验室安全与防护知识、计量和数据处理等知识。</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6.3　人员培训</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6.3.1　培训要求</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应定期对实验室所有员工进行法律、法规、新标准、新方法以及检测技能的培训和实验室管理体系的培训，并评价培训效果。</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6.3.2　其他培训</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其他培训包括以下：</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a）</w:t>
            </w:r>
            <w:r>
              <w:rPr>
                <w:rFonts w:hint="eastAsia" w:ascii="SimSun" w:hAnsi="SimSun" w:cs="Arial"/>
                <w:kern w:val="0"/>
                <w:sz w:val="24"/>
                <w:szCs w:val="24"/>
              </w:rPr>
              <w:tab/>
            </w:r>
            <w:r>
              <w:rPr>
                <w:rFonts w:hint="eastAsia" w:ascii="SimSun" w:hAnsi="SimSun" w:cs="Arial"/>
                <w:kern w:val="0"/>
                <w:sz w:val="24"/>
                <w:szCs w:val="24"/>
              </w:rPr>
              <w:t>新上岗人员和较长期离岗或下岗人员的再上岗培训；</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b）</w:t>
            </w:r>
            <w:r>
              <w:rPr>
                <w:rFonts w:hint="eastAsia" w:ascii="SimSun" w:hAnsi="SimSun" w:cs="Arial"/>
                <w:kern w:val="0"/>
                <w:sz w:val="24"/>
                <w:szCs w:val="24"/>
              </w:rPr>
              <w:tab/>
            </w:r>
            <w:r>
              <w:rPr>
                <w:rFonts w:hint="eastAsia" w:ascii="SimSun" w:hAnsi="SimSun" w:cs="Arial"/>
                <w:kern w:val="0"/>
                <w:sz w:val="24"/>
                <w:szCs w:val="24"/>
              </w:rPr>
              <w:t>实验室管理体系培训；</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c）</w:t>
            </w:r>
            <w:r>
              <w:rPr>
                <w:rFonts w:hint="eastAsia" w:ascii="SimSun" w:hAnsi="SimSun" w:cs="Arial"/>
                <w:kern w:val="0"/>
                <w:sz w:val="24"/>
                <w:szCs w:val="24"/>
              </w:rPr>
              <w:tab/>
            </w:r>
            <w:r>
              <w:rPr>
                <w:rFonts w:hint="eastAsia" w:ascii="SimSun" w:hAnsi="SimSun" w:cs="Arial"/>
                <w:kern w:val="0"/>
                <w:sz w:val="24"/>
                <w:szCs w:val="24"/>
              </w:rPr>
              <w:t>安全知识及技能培训；</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d）</w:t>
            </w:r>
            <w:r>
              <w:rPr>
                <w:rFonts w:hint="eastAsia" w:ascii="SimSun" w:hAnsi="SimSun" w:cs="Arial"/>
                <w:kern w:val="0"/>
                <w:sz w:val="24"/>
                <w:szCs w:val="24"/>
              </w:rPr>
              <w:tab/>
            </w:r>
            <w:r>
              <w:rPr>
                <w:rFonts w:hint="eastAsia" w:ascii="SimSun" w:hAnsi="SimSun" w:cs="Arial"/>
                <w:kern w:val="0"/>
                <w:sz w:val="24"/>
                <w:szCs w:val="24"/>
              </w:rPr>
              <w:t>实验室设施、设备的安全使用培训；</w:t>
            </w:r>
          </w:p>
          <w:p>
            <w:pPr>
              <w:widowControl/>
              <w:spacing w:line="360" w:lineRule="auto"/>
              <w:jc w:val="left"/>
              <w:rPr>
                <w:rFonts w:hint="eastAsia" w:ascii="SimSun" w:hAnsi="SimSun" w:cs="Arial"/>
                <w:kern w:val="0"/>
                <w:sz w:val="24"/>
                <w:szCs w:val="24"/>
              </w:rPr>
            </w:pPr>
            <w:r>
              <w:rPr>
                <w:rFonts w:hint="eastAsia" w:ascii="SimSun" w:hAnsi="SimSun" w:cs="Arial"/>
                <w:kern w:val="0"/>
                <w:sz w:val="24"/>
                <w:szCs w:val="24"/>
              </w:rPr>
              <w:t>e）</w:t>
            </w:r>
            <w:r>
              <w:rPr>
                <w:rFonts w:hint="eastAsia" w:ascii="SimSun" w:hAnsi="SimSun" w:cs="Arial"/>
                <w:kern w:val="0"/>
                <w:sz w:val="24"/>
                <w:szCs w:val="24"/>
              </w:rPr>
              <w:tab/>
            </w:r>
            <w:r>
              <w:rPr>
                <w:rFonts w:hint="eastAsia" w:ascii="SimSun" w:hAnsi="SimSun" w:cs="Arial"/>
                <w:kern w:val="0"/>
                <w:sz w:val="24"/>
                <w:szCs w:val="24"/>
              </w:rPr>
              <w:t>微生物常规仪器设备的应用、清洁、维护等方面的培训；</w:t>
            </w:r>
          </w:p>
          <w:p>
            <w:pPr>
              <w:widowControl/>
              <w:jc w:val="left"/>
              <w:rPr>
                <w:rFonts w:hint="eastAsia" w:ascii="SimSun" w:hAnsi="SimSun" w:cs="Arial"/>
                <w:kern w:val="0"/>
                <w:sz w:val="24"/>
                <w:szCs w:val="24"/>
              </w:rPr>
            </w:pPr>
            <w:r>
              <w:rPr>
                <w:rFonts w:hint="eastAsia" w:ascii="SimSun" w:hAnsi="SimSun" w:cs="Arial"/>
                <w:kern w:val="0"/>
                <w:sz w:val="24"/>
                <w:szCs w:val="24"/>
              </w:rPr>
              <w:t>f）</w:t>
            </w:r>
            <w:r>
              <w:rPr>
                <w:rFonts w:hint="eastAsia" w:ascii="SimSun" w:hAnsi="SimSun" w:cs="Arial"/>
                <w:kern w:val="0"/>
                <w:sz w:val="24"/>
                <w:szCs w:val="24"/>
              </w:rPr>
              <w:tab/>
            </w:r>
            <w:r>
              <w:rPr>
                <w:rFonts w:hint="eastAsia" w:ascii="SimSun" w:hAnsi="SimSun" w:cs="Arial"/>
                <w:kern w:val="0"/>
                <w:sz w:val="24"/>
                <w:szCs w:val="24"/>
              </w:rPr>
              <w:t>计量和数据处理知识培训。</w:t>
            </w:r>
          </w:p>
        </w:tc>
        <w:tc>
          <w:tcPr>
            <w:tcW w:w="2857" w:type="dxa"/>
            <w:noWrap w:val="0"/>
            <w:vAlign w:val="center"/>
          </w:tcPr>
          <w:p>
            <w:pPr>
              <w:widowControl/>
              <w:spacing w:line="360" w:lineRule="auto"/>
              <w:jc w:val="center"/>
              <w:rPr>
                <w:rFonts w:hint="eastAsia" w:ascii="SimSun" w:hAnsi="SimSun" w:cs="Arial"/>
                <w:kern w:val="0"/>
                <w:sz w:val="24"/>
                <w:szCs w:val="24"/>
              </w:rPr>
            </w:pPr>
            <w:r>
              <w:rPr>
                <w:rFonts w:hint="eastAsia" w:ascii="SimSun" w:hAnsi="SimSun" w:cs="Arial"/>
                <w:kern w:val="0"/>
                <w:sz w:val="24"/>
                <w:szCs w:val="24"/>
              </w:rPr>
              <w:t>/</w:t>
            </w:r>
          </w:p>
        </w:tc>
        <w:tc>
          <w:tcPr>
            <w:tcW w:w="2248" w:type="dxa"/>
            <w:noWrap w:val="0"/>
            <w:vAlign w:val="top"/>
          </w:tcPr>
          <w:p>
            <w:pPr>
              <w:widowControl/>
              <w:jc w:val="left"/>
              <w:rPr>
                <w:rFonts w:ascii="SimSun" w:hAnsi="SimSun" w:cs="Arial"/>
                <w:b/>
                <w:bCs/>
                <w:kern w:val="0"/>
                <w:sz w:val="24"/>
                <w:szCs w:val="24"/>
              </w:rPr>
            </w:pPr>
            <w:r>
              <w:rPr>
                <w:rFonts w:hint="eastAsia" w:ascii="SimSun" w:hAnsi="SimSun" w:cs="Arial"/>
                <w:kern w:val="0"/>
                <w:sz w:val="24"/>
                <w:szCs w:val="24"/>
              </w:rPr>
              <w:t>从事肉制品检验的人员需要对食品中某类或多类食品相关产品的食品安全国家标准所规定的检验项目进行检验，以及食品安全风险评估等，因此标准对人员的任职资格、检测能力等进行细化规定。</w:t>
            </w:r>
          </w:p>
        </w:tc>
      </w:tr>
    </w:tbl>
    <w:p>
      <w:pPr>
        <w:autoSpaceDE w:val="0"/>
        <w:autoSpaceDN w:val="0"/>
        <w:rPr>
          <w:rFonts w:hint="eastAsia" w:ascii="SimSun" w:hAnsi="SimSun" w:cs="FangSong"/>
          <w:sz w:val="24"/>
          <w:szCs w:val="24"/>
        </w:rPr>
      </w:pPr>
      <w:bookmarkStart w:id="3" w:name="_Toc26986532"/>
      <w:bookmarkEnd w:id="3"/>
      <w:bookmarkStart w:id="4" w:name="_Toc120131211"/>
    </w:p>
    <w:bookmarkEnd w:id="4"/>
    <w:p>
      <w:pPr>
        <w:widowControl/>
        <w:spacing w:line="360" w:lineRule="auto"/>
        <w:ind w:firstLine="482" w:firstLineChars="200"/>
        <w:jc w:val="left"/>
        <w:rPr>
          <w:rFonts w:hint="eastAsia" w:ascii="SimSun" w:hAnsi="SimSun" w:cs="Arial"/>
          <w:b/>
          <w:bCs/>
          <w:kern w:val="0"/>
          <w:sz w:val="24"/>
          <w:szCs w:val="24"/>
        </w:rPr>
      </w:pPr>
      <w:r>
        <w:rPr>
          <w:rFonts w:hint="eastAsia" w:ascii="SimSun" w:hAnsi="SimSun" w:cs="Arial"/>
          <w:b/>
          <w:bCs/>
          <w:kern w:val="0"/>
          <w:sz w:val="24"/>
          <w:szCs w:val="24"/>
        </w:rPr>
        <w:t>七、与国内现行法律、法规、规章及相关标准的关系</w:t>
      </w:r>
    </w:p>
    <w:p>
      <w:pPr>
        <w:widowControl/>
        <w:spacing w:line="440" w:lineRule="exact"/>
        <w:jc w:val="left"/>
        <w:rPr>
          <w:rFonts w:ascii="SimSun" w:hAnsi="SimSun" w:cs="Arial"/>
          <w:b/>
          <w:bCs/>
          <w:kern w:val="0"/>
          <w:sz w:val="24"/>
          <w:szCs w:val="24"/>
        </w:rPr>
      </w:pPr>
      <w:r>
        <w:rPr>
          <w:rFonts w:hint="eastAsia" w:ascii="SimSun" w:hAnsi="SimSun" w:cs="Arial"/>
          <w:b/>
          <w:bCs/>
          <w:kern w:val="0"/>
          <w:sz w:val="24"/>
          <w:szCs w:val="24"/>
        </w:rPr>
        <w:t>7</w:t>
      </w:r>
      <w:r>
        <w:rPr>
          <w:rFonts w:ascii="SimSun" w:hAnsi="SimSun" w:cs="Arial"/>
          <w:b/>
          <w:bCs/>
          <w:kern w:val="0"/>
          <w:sz w:val="24"/>
          <w:szCs w:val="24"/>
        </w:rPr>
        <w:t xml:space="preserve">.1 </w:t>
      </w:r>
      <w:r>
        <w:rPr>
          <w:rFonts w:hint="eastAsia" w:ascii="SimSun" w:hAnsi="SimSun" w:cs="Arial"/>
          <w:b/>
          <w:bCs/>
          <w:kern w:val="0"/>
          <w:sz w:val="24"/>
          <w:szCs w:val="24"/>
        </w:rPr>
        <w:t>本标准与相关法律、法规、规章、强制性标准相冲突情况</w:t>
      </w:r>
    </w:p>
    <w:p>
      <w:pPr>
        <w:widowControl/>
        <w:spacing w:line="440" w:lineRule="exact"/>
        <w:ind w:firstLine="480" w:firstLineChars="200"/>
        <w:jc w:val="left"/>
        <w:rPr>
          <w:rFonts w:ascii="SimSun" w:hAnsi="SimSun" w:cs="Arial"/>
          <w:kern w:val="0"/>
          <w:sz w:val="24"/>
          <w:szCs w:val="24"/>
        </w:rPr>
      </w:pPr>
      <w:r>
        <w:rPr>
          <w:rFonts w:hint="eastAsia" w:ascii="SimSun" w:hAnsi="SimSun" w:cs="Arial"/>
          <w:kern w:val="0"/>
          <w:sz w:val="24"/>
          <w:szCs w:val="24"/>
        </w:rPr>
        <w:t>本标准与相关法律、法规、规章、强制性标准无冲突情况。</w:t>
      </w:r>
    </w:p>
    <w:p>
      <w:pPr>
        <w:widowControl/>
        <w:spacing w:line="440" w:lineRule="exact"/>
        <w:jc w:val="left"/>
        <w:rPr>
          <w:rFonts w:ascii="SimSun" w:hAnsi="SimSun" w:cs="Arial"/>
          <w:b/>
          <w:bCs/>
          <w:kern w:val="0"/>
          <w:sz w:val="24"/>
          <w:szCs w:val="24"/>
        </w:rPr>
      </w:pPr>
      <w:r>
        <w:rPr>
          <w:rFonts w:hint="eastAsia" w:ascii="SimSun" w:hAnsi="SimSun" w:cs="Arial"/>
          <w:b/>
          <w:bCs/>
          <w:kern w:val="0"/>
          <w:sz w:val="24"/>
          <w:szCs w:val="24"/>
        </w:rPr>
        <w:t>7</w:t>
      </w:r>
      <w:r>
        <w:rPr>
          <w:rFonts w:ascii="SimSun" w:hAnsi="SimSun" w:cs="Arial"/>
          <w:b/>
          <w:bCs/>
          <w:kern w:val="0"/>
          <w:sz w:val="24"/>
          <w:szCs w:val="24"/>
        </w:rPr>
        <w:t xml:space="preserve">.2 </w:t>
      </w:r>
      <w:r>
        <w:rPr>
          <w:rFonts w:hint="eastAsia" w:ascii="SimSun" w:hAnsi="SimSun" w:cs="Arial"/>
          <w:b/>
          <w:bCs/>
          <w:kern w:val="0"/>
          <w:sz w:val="24"/>
          <w:szCs w:val="24"/>
        </w:rPr>
        <w:t>与标准的关系</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本标准的制定参考了GB/T 27025-2019 检测和校准实验室能力的通用要求并结合浙江华才检测技术有限公司实际对肉制品生产企业检验检测实验室管理的具体工作流程，形成了目前的标准内容。</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本标准发布实施后，对肉制品生产企业检验检测实验室管理工作提供规范，符合现行的法律法规和强制性（国家、行业、地方）标准要求。</w:t>
      </w:r>
    </w:p>
    <w:p>
      <w:pPr>
        <w:widowControl/>
        <w:spacing w:line="360" w:lineRule="auto"/>
        <w:ind w:firstLine="482" w:firstLineChars="200"/>
        <w:jc w:val="left"/>
        <w:rPr>
          <w:rFonts w:hint="eastAsia" w:ascii="SimSun" w:hAnsi="SimSun" w:cs="Arial"/>
          <w:b/>
          <w:bCs/>
          <w:kern w:val="0"/>
          <w:sz w:val="24"/>
          <w:szCs w:val="24"/>
        </w:rPr>
      </w:pPr>
      <w:r>
        <w:rPr>
          <w:rFonts w:hint="eastAsia" w:ascii="SimSun" w:hAnsi="SimSun" w:cs="Arial"/>
          <w:b/>
          <w:bCs/>
          <w:kern w:val="0"/>
          <w:sz w:val="24"/>
          <w:szCs w:val="24"/>
        </w:rPr>
        <w:t>八、重大分歧意见的处理经过和依据</w:t>
      </w:r>
    </w:p>
    <w:p>
      <w:pPr>
        <w:widowControl/>
        <w:spacing w:line="360" w:lineRule="auto"/>
        <w:ind w:firstLine="480" w:firstLineChars="200"/>
        <w:jc w:val="left"/>
        <w:rPr>
          <w:rFonts w:hint="eastAsia" w:ascii="SimSun" w:hAnsi="SimSun" w:cs="Arial"/>
          <w:kern w:val="0"/>
          <w:sz w:val="24"/>
          <w:szCs w:val="24"/>
        </w:rPr>
      </w:pPr>
      <w:r>
        <w:rPr>
          <w:rFonts w:hint="eastAsia" w:ascii="SimSun" w:hAnsi="SimSun" w:cs="Arial"/>
          <w:kern w:val="0"/>
          <w:sz w:val="24"/>
          <w:szCs w:val="24"/>
        </w:rPr>
        <w:t>本标准在编写过程无重大意见分歧，与现行法律法规和强制性标准无冲突。</w:t>
      </w:r>
    </w:p>
    <w:p>
      <w:pPr>
        <w:widowControl/>
        <w:spacing w:line="440" w:lineRule="exact"/>
        <w:ind w:firstLine="482" w:firstLineChars="200"/>
        <w:jc w:val="left"/>
        <w:rPr>
          <w:rFonts w:hint="eastAsia" w:ascii="SimSun" w:hAnsi="SimSun" w:cs="Arial"/>
          <w:b/>
          <w:bCs/>
          <w:kern w:val="0"/>
          <w:sz w:val="24"/>
          <w:szCs w:val="24"/>
        </w:rPr>
      </w:pPr>
      <w:r>
        <w:rPr>
          <w:rFonts w:hint="eastAsia" w:ascii="SimSun" w:hAnsi="SimSun" w:cs="Arial"/>
          <w:b/>
          <w:bCs/>
          <w:kern w:val="0"/>
          <w:sz w:val="24"/>
          <w:szCs w:val="24"/>
        </w:rPr>
        <w:t>九、废止现行相关标准的建议</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无。</w:t>
      </w:r>
    </w:p>
    <w:p>
      <w:pPr>
        <w:widowControl/>
        <w:spacing w:line="440" w:lineRule="exact"/>
        <w:ind w:firstLine="482" w:firstLineChars="200"/>
        <w:jc w:val="left"/>
        <w:rPr>
          <w:rFonts w:hint="eastAsia" w:ascii="SimSun" w:hAnsi="SimSun" w:cs="Arial"/>
          <w:b/>
          <w:bCs/>
          <w:kern w:val="0"/>
          <w:sz w:val="24"/>
          <w:szCs w:val="24"/>
        </w:rPr>
      </w:pPr>
      <w:r>
        <w:rPr>
          <w:rFonts w:hint="eastAsia" w:ascii="SimSun" w:hAnsi="SimSun" w:cs="Arial"/>
          <w:b/>
          <w:bCs/>
          <w:kern w:val="0"/>
          <w:sz w:val="24"/>
          <w:szCs w:val="24"/>
        </w:rPr>
        <w:t>十、提出标准强制实施或推荐实施的建议和理由</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无。</w:t>
      </w:r>
    </w:p>
    <w:p>
      <w:pPr>
        <w:widowControl/>
        <w:spacing w:line="440" w:lineRule="exact"/>
        <w:ind w:firstLine="482" w:firstLineChars="200"/>
        <w:jc w:val="left"/>
        <w:rPr>
          <w:rFonts w:hint="eastAsia" w:ascii="SimSun" w:hAnsi="SimSun" w:cs="Arial"/>
          <w:b/>
          <w:bCs/>
          <w:kern w:val="0"/>
          <w:sz w:val="24"/>
          <w:szCs w:val="24"/>
        </w:rPr>
      </w:pPr>
      <w:r>
        <w:rPr>
          <w:rFonts w:hint="eastAsia" w:ascii="SimSun" w:hAnsi="SimSun" w:cs="Arial"/>
          <w:b/>
          <w:bCs/>
          <w:kern w:val="0"/>
          <w:sz w:val="24"/>
          <w:szCs w:val="24"/>
        </w:rPr>
        <w:t>十一、贯彻标准的要求和措施建议</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本标准发布后，主管部门宜组织标准宣贯会，将本标准下发到相关主体组织和单位，推荐本标准的实施，真正发挥其引导规范肉制品生产企业检验检测实验室的作用。</w:t>
      </w:r>
    </w:p>
    <w:p>
      <w:pPr>
        <w:widowControl/>
        <w:spacing w:line="440" w:lineRule="exact"/>
        <w:ind w:firstLine="480" w:firstLineChars="200"/>
        <w:jc w:val="left"/>
        <w:rPr>
          <w:rFonts w:ascii="SimSun" w:hAnsi="SimSun" w:cs="Arial"/>
          <w:kern w:val="0"/>
          <w:sz w:val="24"/>
          <w:szCs w:val="24"/>
        </w:rPr>
      </w:pPr>
      <w:r>
        <w:rPr>
          <w:rFonts w:hint="eastAsia" w:ascii="SimSun" w:hAnsi="SimSun" w:cs="Arial"/>
          <w:kern w:val="0"/>
          <w:sz w:val="24"/>
          <w:szCs w:val="24"/>
        </w:rPr>
        <w:t>本标准建议以推荐性团体标准发布。标准实施日期为正式发布后开始。</w:t>
      </w:r>
    </w:p>
    <w:p>
      <w:pPr>
        <w:widowControl/>
        <w:spacing w:line="440" w:lineRule="exact"/>
        <w:ind w:firstLine="482" w:firstLineChars="200"/>
        <w:jc w:val="left"/>
        <w:rPr>
          <w:rFonts w:hint="eastAsia" w:ascii="SimSun" w:hAnsi="SimSun" w:cs="Arial"/>
          <w:b/>
          <w:bCs/>
          <w:kern w:val="0"/>
          <w:sz w:val="24"/>
          <w:szCs w:val="24"/>
        </w:rPr>
      </w:pPr>
      <w:r>
        <w:rPr>
          <w:rFonts w:hint="eastAsia" w:ascii="SimSun" w:hAnsi="SimSun" w:cs="Arial"/>
          <w:b/>
          <w:bCs/>
          <w:kern w:val="0"/>
          <w:sz w:val="24"/>
          <w:szCs w:val="24"/>
        </w:rPr>
        <w:t>十二、其他应予说明的事项</w:t>
      </w:r>
    </w:p>
    <w:p>
      <w:pPr>
        <w:widowControl/>
        <w:spacing w:line="440" w:lineRule="exact"/>
        <w:ind w:firstLine="480" w:firstLineChars="200"/>
        <w:jc w:val="left"/>
        <w:rPr>
          <w:rFonts w:hint="eastAsia" w:ascii="SimSun" w:hAnsi="SimSun" w:cs="Arial"/>
          <w:kern w:val="0"/>
          <w:sz w:val="24"/>
          <w:szCs w:val="24"/>
        </w:rPr>
      </w:pPr>
      <w:r>
        <w:rPr>
          <w:rFonts w:hint="eastAsia" w:ascii="SimSun" w:hAnsi="SimSun" w:cs="Arial"/>
          <w:kern w:val="0"/>
          <w:sz w:val="24"/>
          <w:szCs w:val="24"/>
        </w:rPr>
        <w:t>无。</w:t>
      </w:r>
    </w:p>
    <w:p>
      <w:pPr>
        <w:spacing w:line="360" w:lineRule="auto"/>
        <w:ind w:firstLine="480" w:firstLineChars="200"/>
        <w:jc w:val="right"/>
        <w:rPr>
          <w:rFonts w:ascii="SimSun" w:hAnsi="SimSun"/>
          <w:sz w:val="24"/>
          <w:szCs w:val="24"/>
        </w:rPr>
      </w:pPr>
      <w:r>
        <w:rPr>
          <w:rFonts w:hint="eastAsia" w:ascii="SimSun" w:hAnsi="SimSun"/>
          <w:sz w:val="24"/>
          <w:szCs w:val="24"/>
        </w:rPr>
        <w:t>标准起草工作组</w:t>
      </w:r>
    </w:p>
    <w:p>
      <w:pPr>
        <w:spacing w:line="360" w:lineRule="auto"/>
        <w:ind w:firstLine="480" w:firstLineChars="200"/>
        <w:jc w:val="right"/>
        <w:rPr>
          <w:rFonts w:hint="eastAsia" w:ascii="SimSun" w:hAnsi="SimSun"/>
          <w:sz w:val="24"/>
          <w:szCs w:val="24"/>
        </w:rPr>
      </w:pPr>
      <w:r>
        <w:rPr>
          <w:rFonts w:hint="eastAsia" w:ascii="SimSun" w:hAnsi="SimSun"/>
          <w:sz w:val="24"/>
          <w:szCs w:val="24"/>
        </w:rPr>
        <w:t>2</w:t>
      </w:r>
      <w:r>
        <w:rPr>
          <w:rFonts w:ascii="SimSun" w:hAnsi="SimSun"/>
          <w:sz w:val="24"/>
          <w:szCs w:val="24"/>
        </w:rPr>
        <w:t>022</w:t>
      </w:r>
      <w:r>
        <w:rPr>
          <w:rFonts w:hint="eastAsia" w:ascii="SimSun" w:hAnsi="SimSun"/>
          <w:sz w:val="24"/>
          <w:szCs w:val="24"/>
        </w:rPr>
        <w:t>年</w:t>
      </w:r>
      <w:r>
        <w:rPr>
          <w:rFonts w:ascii="SimSun" w:hAnsi="SimSun"/>
          <w:sz w:val="24"/>
          <w:szCs w:val="24"/>
        </w:rPr>
        <w:t>1</w:t>
      </w:r>
      <w:r>
        <w:rPr>
          <w:rFonts w:hint="eastAsia" w:ascii="SimSun" w:hAnsi="SimSun"/>
          <w:sz w:val="24"/>
          <w:szCs w:val="24"/>
        </w:rPr>
        <w:t>2月</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5F020"/>
    <w:multiLevelType w:val="singleLevel"/>
    <w:tmpl w:val="C1D5F020"/>
    <w:lvl w:ilvl="0" w:tentative="0">
      <w:start w:val="6"/>
      <w:numFmt w:val="chineseCounting"/>
      <w:suff w:val="nothing"/>
      <w:lvlText w:val="%1、"/>
      <w:lvlJc w:val="left"/>
      <w:rPr>
        <w:rFonts w:hint="eastAsia"/>
      </w:rPr>
    </w:lvl>
  </w:abstractNum>
  <w:abstractNum w:abstractNumId="1">
    <w:nsid w:val="CB4CE9C2"/>
    <w:multiLevelType w:val="singleLevel"/>
    <w:tmpl w:val="CB4CE9C2"/>
    <w:lvl w:ilvl="0" w:tentative="0">
      <w:start w:val="1"/>
      <w:numFmt w:val="decimal"/>
      <w:suff w:val="nothing"/>
      <w:lvlText w:val="（%1）"/>
      <w:lvlJc w:val="left"/>
    </w:lvl>
  </w:abstractNum>
  <w:abstractNum w:abstractNumId="2">
    <w:nsid w:val="376A6397"/>
    <w:multiLevelType w:val="multilevel"/>
    <w:tmpl w:val="376A6397"/>
    <w:lvl w:ilvl="0" w:tentative="0">
      <w:start w:val="1"/>
      <w:numFmt w:val="lowerLetter"/>
      <w:pStyle w:val="6"/>
      <w:lvlText w:val="%1)"/>
      <w:lvlJc w:val="left"/>
      <w:pPr>
        <w:tabs>
          <w:tab w:val="left" w:pos="1276"/>
        </w:tabs>
        <w:ind w:left="1276" w:hanging="426"/>
      </w:pPr>
      <w:rPr>
        <w:rFonts w:hint="eastAsia" w:ascii="SimSun" w:hAnsi="Times New Roman" w:eastAsia="SimSun" w:cs="SimSun"/>
        <w:sz w:val="21"/>
      </w:rPr>
    </w:lvl>
    <w:lvl w:ilvl="1" w:tentative="0">
      <w:start w:val="1"/>
      <w:numFmt w:val="decimal"/>
      <w:lvlText w:val="%2)"/>
      <w:lvlJc w:val="left"/>
      <w:pPr>
        <w:tabs>
          <w:tab w:val="left" w:pos="708"/>
        </w:tabs>
        <w:ind w:left="708" w:hanging="425"/>
      </w:pPr>
      <w:rPr>
        <w:rFonts w:hint="eastAsia" w:ascii="SimSun" w:hAnsi="Times New Roman" w:eastAsia="SimSun" w:cs="SimSun"/>
        <w:sz w:val="21"/>
      </w:rPr>
    </w:lvl>
    <w:lvl w:ilvl="2" w:tentative="0">
      <w:start w:val="1"/>
      <w:numFmt w:val="decimal"/>
      <w:lvlText w:val="(%3)"/>
      <w:lvlJc w:val="left"/>
      <w:pPr>
        <w:ind w:left="2126" w:hanging="425"/>
      </w:pPr>
      <w:rPr>
        <w:rFonts w:hint="eastAsia" w:ascii="SimSun" w:hAnsi="Times New Roman" w:eastAsia="SimSun" w:cs="SimSun"/>
        <w:sz w:val="21"/>
      </w:rPr>
    </w:lvl>
    <w:lvl w:ilvl="3" w:tentative="0">
      <w:start w:val="1"/>
      <w:numFmt w:val="decimal"/>
      <w:lvlText w:val="%4."/>
      <w:lvlJc w:val="left"/>
      <w:pPr>
        <w:tabs>
          <w:tab w:val="left" w:pos="2525"/>
        </w:tabs>
        <w:ind w:left="2524" w:hanging="419"/>
      </w:pPr>
    </w:lvl>
    <w:lvl w:ilvl="4" w:tentative="0">
      <w:start w:val="1"/>
      <w:numFmt w:val="lowerLetter"/>
      <w:lvlText w:val="%5)"/>
      <w:lvlJc w:val="left"/>
      <w:pPr>
        <w:tabs>
          <w:tab w:val="left" w:pos="2945"/>
        </w:tabs>
        <w:ind w:left="2944" w:hanging="419"/>
      </w:pPr>
    </w:lvl>
    <w:lvl w:ilvl="5" w:tentative="0">
      <w:start w:val="1"/>
      <w:numFmt w:val="lowerRoman"/>
      <w:lvlText w:val="%6."/>
      <w:lvlJc w:val="right"/>
      <w:pPr>
        <w:tabs>
          <w:tab w:val="left" w:pos="3365"/>
        </w:tabs>
        <w:ind w:left="3364" w:hanging="419"/>
      </w:pPr>
    </w:lvl>
    <w:lvl w:ilvl="6" w:tentative="0">
      <w:start w:val="1"/>
      <w:numFmt w:val="decimal"/>
      <w:lvlText w:val="%7."/>
      <w:lvlJc w:val="left"/>
      <w:pPr>
        <w:tabs>
          <w:tab w:val="left" w:pos="3785"/>
        </w:tabs>
        <w:ind w:left="3784" w:hanging="419"/>
      </w:pPr>
    </w:lvl>
    <w:lvl w:ilvl="7" w:tentative="0">
      <w:start w:val="1"/>
      <w:numFmt w:val="lowerLetter"/>
      <w:lvlText w:val="%8)"/>
      <w:lvlJc w:val="left"/>
      <w:pPr>
        <w:tabs>
          <w:tab w:val="left" w:pos="4205"/>
        </w:tabs>
        <w:ind w:left="4204" w:hanging="419"/>
      </w:pPr>
    </w:lvl>
    <w:lvl w:ilvl="8" w:tentative="0">
      <w:start w:val="1"/>
      <w:numFmt w:val="lowerRoman"/>
      <w:lvlText w:val="%9."/>
      <w:lvlJc w:val="right"/>
      <w:pPr>
        <w:tabs>
          <w:tab w:val="left" w:pos="4625"/>
        </w:tabs>
        <w:ind w:left="4624" w:hanging="41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NWU2YmMzNWYyMzY1YmQxMmFiMjVlODc0MWE2ZWQifQ=="/>
  </w:docVars>
  <w:rsids>
    <w:rsidRoot w:val="52725B50"/>
    <w:rsid w:val="275D25C6"/>
    <w:rsid w:val="2A7B353C"/>
    <w:rsid w:val="323D1A1A"/>
    <w:rsid w:val="4010076E"/>
    <w:rsid w:val="52725B50"/>
    <w:rsid w:val="6A507835"/>
    <w:rsid w:val="72244ECE"/>
    <w:rsid w:val="7C7E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段"/>
    <w:uiPriority w:val="99"/>
    <w:pPr>
      <w:autoSpaceDE w:val="0"/>
      <w:autoSpaceDN w:val="0"/>
      <w:ind w:firstLine="200" w:firstLineChars="200"/>
      <w:jc w:val="both"/>
    </w:pPr>
    <w:rPr>
      <w:rFonts w:ascii="SimSun" w:hAnsi="Times New Roman" w:eastAsia="SimSun" w:cs="Times New Roman"/>
      <w:sz w:val="21"/>
      <w:lang w:val="en-US" w:eastAsia="zh-CN" w:bidi="ar-SA"/>
    </w:rPr>
  </w:style>
  <w:style w:type="paragraph" w:customStyle="1" w:styleId="5">
    <w:name w:val="one-p"/>
    <w:basedOn w:val="1"/>
    <w:uiPriority w:val="0"/>
    <w:pPr>
      <w:widowControl/>
      <w:spacing w:before="100" w:beforeAutospacing="1" w:after="100" w:afterAutospacing="1"/>
      <w:jc w:val="left"/>
    </w:pPr>
    <w:rPr>
      <w:rFonts w:ascii="SimSun" w:hAnsi="SimSun" w:cs="SimSun"/>
      <w:kern w:val="0"/>
      <w:sz w:val="24"/>
      <w:szCs w:val="24"/>
    </w:rPr>
  </w:style>
  <w:style w:type="paragraph" w:customStyle="1" w:styleId="6">
    <w:name w:val="标准文件_字母编号列项（一级）"/>
    <w:basedOn w:val="1"/>
    <w:uiPriority w:val="0"/>
    <w:pPr>
      <w:keepNext w:val="0"/>
      <w:keepLines w:val="0"/>
      <w:widowControl/>
      <w:numPr>
        <w:ilvl w:val="0"/>
        <w:numId w:val="1"/>
      </w:numPr>
      <w:suppressLineNumbers w:val="0"/>
      <w:adjustRightInd/>
      <w:spacing w:before="0" w:beforeAutospacing="0" w:after="0" w:afterAutospacing="0" w:line="240" w:lineRule="auto"/>
      <w:ind w:left="1276" w:right="0" w:hanging="426"/>
      <w:jc w:val="both"/>
    </w:pPr>
    <w:rPr>
      <w:rFonts w:hint="eastAsia" w:ascii="SimSun" w:hAnsi="Times New Roman" w:eastAsia="SimSun"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6830</Words>
  <Characters>7812</Characters>
  <Lines>0</Lines>
  <Paragraphs>0</Paragraphs>
  <TotalTime>1</TotalTime>
  <ScaleCrop>false</ScaleCrop>
  <LinksUpToDate>false</LinksUpToDate>
  <CharactersWithSpaces>8123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2022-12-22T11:03:00Z</dcterms:created>
  <dc:creator>Amy</dc:creator>
  <cp:lastModifiedBy>微信用户</cp:lastModifiedBy>
  <dcterms:modified xsi:type="dcterms:W3CDTF">2022-12-23T01:28:02Z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A8CA1C49AE7C4702B4550E91BDBFBE89</vt:lpwstr>
  </property>
</Properties>
</file>